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3168"/>
        <w:gridCol w:w="1440"/>
        <w:gridCol w:w="4968"/>
      </w:tblGrid>
      <w:tr w:rsidR="004676D8" w:rsidTr="00B21D64">
        <w:tc>
          <w:tcPr>
            <w:tcW w:w="4608" w:type="dxa"/>
            <w:gridSpan w:val="2"/>
          </w:tcPr>
          <w:p w:rsidR="004676D8" w:rsidRDefault="004676D8" w:rsidP="00B21D64">
            <w:pPr>
              <w:kinsoku w:val="0"/>
              <w:overflowPunct w:val="0"/>
              <w:autoSpaceDE w:val="0"/>
              <w:autoSpaceDN w:val="0"/>
              <w:adjustRightInd w:val="0"/>
              <w:spacing w:before="1"/>
              <w:ind w:left="423" w:right="421" w:firstLine="506"/>
              <w:rPr>
                <w:rFonts w:ascii="Britannic Bold" w:hAnsi="Britannic Bold" w:cs="Britannic Bold"/>
                <w:color w:val="C00000"/>
                <w:spacing w:val="-1"/>
                <w:sz w:val="48"/>
                <w:szCs w:val="48"/>
              </w:rPr>
            </w:pPr>
            <w:r>
              <w:rPr>
                <w:rFonts w:ascii="Britannic Bold" w:hAnsi="Britannic Bold" w:cs="Britannic Bold"/>
                <w:color w:val="C00000"/>
                <w:spacing w:val="-1"/>
                <w:sz w:val="48"/>
                <w:szCs w:val="48"/>
              </w:rPr>
              <w:t xml:space="preserve">Anesthesia </w:t>
            </w:r>
          </w:p>
          <w:p w:rsidR="004676D8" w:rsidRDefault="004676D8" w:rsidP="00B21D64">
            <w:pPr>
              <w:ind w:left="720"/>
            </w:pPr>
          </w:p>
        </w:tc>
        <w:tc>
          <w:tcPr>
            <w:tcW w:w="4968" w:type="dxa"/>
          </w:tcPr>
          <w:p w:rsidR="004676D8" w:rsidRPr="00D70770" w:rsidRDefault="004676D8" w:rsidP="00B21D64">
            <w:pPr>
              <w:ind w:left="720"/>
              <w:rPr>
                <w:rFonts w:ascii="Arial" w:eastAsia="Times New Roman" w:hAnsi="Arial" w:cs="Times New Roman"/>
                <w:b/>
                <w:sz w:val="28"/>
                <w:szCs w:val="28"/>
              </w:rPr>
            </w:pPr>
            <w:r>
              <w:rPr>
                <w:rFonts w:ascii="Arial" w:eastAsia="Times New Roman" w:hAnsi="Arial" w:cs="Times New Roman"/>
                <w:b/>
                <w:sz w:val="28"/>
                <w:szCs w:val="28"/>
              </w:rPr>
              <w:t>Device Select</w:t>
            </w:r>
          </w:p>
          <w:p w:rsidR="004676D8" w:rsidRDefault="004676D8" w:rsidP="00B21D64"/>
        </w:tc>
      </w:tr>
      <w:tr w:rsidR="004676D8" w:rsidTr="00B21D64">
        <w:trPr>
          <w:trHeight w:val="170"/>
        </w:trPr>
        <w:tc>
          <w:tcPr>
            <w:tcW w:w="4608" w:type="dxa"/>
            <w:gridSpan w:val="2"/>
            <w:shd w:val="clear" w:color="auto" w:fill="000000" w:themeFill="text1"/>
          </w:tcPr>
          <w:p w:rsidR="004676D8" w:rsidRDefault="004676D8" w:rsidP="00B21D64"/>
        </w:tc>
        <w:tc>
          <w:tcPr>
            <w:tcW w:w="4968" w:type="dxa"/>
            <w:shd w:val="clear" w:color="auto" w:fill="000000" w:themeFill="text1"/>
          </w:tcPr>
          <w:p w:rsidR="004676D8" w:rsidRDefault="004676D8" w:rsidP="00B21D64"/>
        </w:tc>
      </w:tr>
      <w:tr w:rsidR="004676D8" w:rsidTr="00B21D64">
        <w:trPr>
          <w:trHeight w:val="530"/>
        </w:trPr>
        <w:tc>
          <w:tcPr>
            <w:tcW w:w="9576" w:type="dxa"/>
            <w:gridSpan w:val="3"/>
            <w:shd w:val="clear" w:color="auto" w:fill="808080" w:themeFill="background1" w:themeFillShade="80"/>
          </w:tcPr>
          <w:p w:rsidR="004676D8" w:rsidRDefault="004676D8" w:rsidP="00B21D64"/>
        </w:tc>
      </w:tr>
      <w:tr w:rsidR="004676D8" w:rsidTr="004106CE">
        <w:trPr>
          <w:trHeight w:val="2231"/>
        </w:trPr>
        <w:tc>
          <w:tcPr>
            <w:tcW w:w="3168" w:type="dxa"/>
          </w:tcPr>
          <w:p w:rsidR="004676D8" w:rsidRPr="00741A8F" w:rsidRDefault="004676D8" w:rsidP="00B21D64">
            <w:pPr>
              <w:spacing w:after="200" w:line="276" w:lineRule="auto"/>
              <w:rPr>
                <w:sz w:val="24"/>
              </w:rPr>
            </w:pPr>
            <w:r>
              <w:rPr>
                <w:sz w:val="24"/>
              </w:rPr>
              <w:t xml:space="preserve"> In your Intraop Navigator Toolkit, click “Device”  </w:t>
            </w:r>
          </w:p>
          <w:p w:rsidR="004676D8" w:rsidRDefault="004676D8" w:rsidP="00B21D64"/>
        </w:tc>
        <w:tc>
          <w:tcPr>
            <w:tcW w:w="6408" w:type="dxa"/>
            <w:gridSpan w:val="2"/>
          </w:tcPr>
          <w:p w:rsidR="004676D8" w:rsidRDefault="004676D8" w:rsidP="00B21D64">
            <w:r>
              <w:rPr>
                <w:noProof/>
              </w:rPr>
              <w:drawing>
                <wp:inline distT="0" distB="0" distL="0" distR="0" wp14:anchorId="290914E7" wp14:editId="5C73AEDE">
                  <wp:extent cx="554236" cy="13909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54257" cy="1390970"/>
                          </a:xfrm>
                          <a:prstGeom prst="rect">
                            <a:avLst/>
                          </a:prstGeom>
                        </pic:spPr>
                      </pic:pic>
                    </a:graphicData>
                  </a:graphic>
                </wp:inline>
              </w:drawing>
            </w:r>
          </w:p>
        </w:tc>
      </w:tr>
      <w:tr w:rsidR="004676D8" w:rsidTr="004106CE">
        <w:trPr>
          <w:trHeight w:val="3284"/>
        </w:trPr>
        <w:tc>
          <w:tcPr>
            <w:tcW w:w="3168" w:type="dxa"/>
          </w:tcPr>
          <w:p w:rsidR="004676D8" w:rsidRPr="00741A8F" w:rsidRDefault="004676D8" w:rsidP="00B21D64">
            <w:pPr>
              <w:rPr>
                <w:sz w:val="24"/>
              </w:rPr>
            </w:pPr>
            <w:r>
              <w:rPr>
                <w:sz w:val="24"/>
              </w:rPr>
              <w:t>The Device Management box will appear</w:t>
            </w:r>
          </w:p>
          <w:p w:rsidR="004676D8" w:rsidRDefault="004676D8" w:rsidP="00B21D64"/>
        </w:tc>
        <w:tc>
          <w:tcPr>
            <w:tcW w:w="6408" w:type="dxa"/>
            <w:gridSpan w:val="2"/>
          </w:tcPr>
          <w:p w:rsidR="004676D8" w:rsidRDefault="004676D8" w:rsidP="00B21D64">
            <w:r>
              <w:rPr>
                <w:noProof/>
              </w:rPr>
              <w:drawing>
                <wp:inline distT="0" distB="0" distL="0" distR="0" wp14:anchorId="0A01D895" wp14:editId="03DE9424">
                  <wp:extent cx="2859110" cy="199435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861100" cy="1995740"/>
                          </a:xfrm>
                          <a:prstGeom prst="rect">
                            <a:avLst/>
                          </a:prstGeom>
                        </pic:spPr>
                      </pic:pic>
                    </a:graphicData>
                  </a:graphic>
                </wp:inline>
              </w:drawing>
            </w:r>
          </w:p>
        </w:tc>
      </w:tr>
      <w:tr w:rsidR="004676D8" w:rsidTr="00B21D64">
        <w:trPr>
          <w:trHeight w:val="1655"/>
        </w:trPr>
        <w:tc>
          <w:tcPr>
            <w:tcW w:w="3168" w:type="dxa"/>
          </w:tcPr>
          <w:p w:rsidR="004676D8" w:rsidRDefault="004676D8" w:rsidP="00B21D64">
            <w:pPr>
              <w:rPr>
                <w:sz w:val="24"/>
              </w:rPr>
            </w:pPr>
            <w:r>
              <w:rPr>
                <w:sz w:val="24"/>
              </w:rPr>
              <w:t>In the Device search field, select or type your device name.</w:t>
            </w:r>
          </w:p>
          <w:p w:rsidR="004676D8" w:rsidRDefault="004676D8" w:rsidP="00B21D64">
            <w:pPr>
              <w:rPr>
                <w:sz w:val="24"/>
              </w:rPr>
            </w:pPr>
          </w:p>
          <w:p w:rsidR="004676D8" w:rsidRDefault="004676D8" w:rsidP="00B21D64">
            <w:pPr>
              <w:rPr>
                <w:sz w:val="24"/>
              </w:rPr>
            </w:pPr>
            <w:r>
              <w:rPr>
                <w:sz w:val="24"/>
              </w:rPr>
              <w:t>Type; “OR” or “PR” to limit your search</w:t>
            </w:r>
          </w:p>
          <w:p w:rsidR="004676D8" w:rsidRDefault="004676D8" w:rsidP="00B21D64">
            <w:pPr>
              <w:rPr>
                <w:sz w:val="24"/>
              </w:rPr>
            </w:pPr>
          </w:p>
          <w:p w:rsidR="004676D8" w:rsidRPr="004676D8" w:rsidRDefault="004676D8" w:rsidP="00B21D64">
            <w:r>
              <w:rPr>
                <w:b/>
                <w:sz w:val="24"/>
              </w:rPr>
              <w:t xml:space="preserve">Note: </w:t>
            </w:r>
            <w:r>
              <w:rPr>
                <w:sz w:val="24"/>
              </w:rPr>
              <w:t xml:space="preserve"> You have 2 monitor devices to select from. Look at your monitor to determine if you have the S/5 or the B450. You will only need to associate one monitor.</w:t>
            </w:r>
          </w:p>
        </w:tc>
        <w:tc>
          <w:tcPr>
            <w:tcW w:w="6408" w:type="dxa"/>
            <w:gridSpan w:val="2"/>
          </w:tcPr>
          <w:p w:rsidR="004676D8" w:rsidRDefault="004676D8" w:rsidP="00B21D64">
            <w:r>
              <w:rPr>
                <w:noProof/>
              </w:rPr>
              <w:drawing>
                <wp:inline distT="0" distB="0" distL="0" distR="0" wp14:anchorId="121E876F" wp14:editId="5D68EEEB">
                  <wp:extent cx="4114800" cy="156327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114800" cy="1563272"/>
                          </a:xfrm>
                          <a:prstGeom prst="rect">
                            <a:avLst/>
                          </a:prstGeom>
                        </pic:spPr>
                      </pic:pic>
                    </a:graphicData>
                  </a:graphic>
                </wp:inline>
              </w:drawing>
            </w:r>
          </w:p>
        </w:tc>
      </w:tr>
      <w:tr w:rsidR="004676D8" w:rsidTr="004106CE">
        <w:trPr>
          <w:trHeight w:val="3320"/>
        </w:trPr>
        <w:tc>
          <w:tcPr>
            <w:tcW w:w="3168" w:type="dxa"/>
          </w:tcPr>
          <w:p w:rsidR="004676D8" w:rsidRPr="00414D80" w:rsidRDefault="004676D8" w:rsidP="00B21D64">
            <w:pPr>
              <w:rPr>
                <w:color w:val="FF0000"/>
                <w:sz w:val="24"/>
              </w:rPr>
            </w:pPr>
            <w:r>
              <w:rPr>
                <w:sz w:val="24"/>
              </w:rPr>
              <w:lastRenderedPageBreak/>
              <w:t>For each device you want to associate to your patient, click “Add” at the bottom of the screen</w:t>
            </w:r>
          </w:p>
        </w:tc>
        <w:tc>
          <w:tcPr>
            <w:tcW w:w="6408" w:type="dxa"/>
            <w:gridSpan w:val="2"/>
          </w:tcPr>
          <w:p w:rsidR="004676D8" w:rsidRDefault="004676D8" w:rsidP="00B21D64">
            <w:r>
              <w:rPr>
                <w:noProof/>
              </w:rPr>
              <w:drawing>
                <wp:inline distT="0" distB="0" distL="0" distR="0" wp14:anchorId="47A91A0E" wp14:editId="3D5974CF">
                  <wp:extent cx="2833352" cy="1976384"/>
                  <wp:effectExtent l="0" t="0" r="571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40672" cy="1981490"/>
                          </a:xfrm>
                          <a:prstGeom prst="rect">
                            <a:avLst/>
                          </a:prstGeom>
                        </pic:spPr>
                      </pic:pic>
                    </a:graphicData>
                  </a:graphic>
                </wp:inline>
              </w:drawing>
            </w:r>
          </w:p>
        </w:tc>
      </w:tr>
      <w:tr w:rsidR="004676D8" w:rsidTr="004106CE">
        <w:trPr>
          <w:trHeight w:val="1745"/>
        </w:trPr>
        <w:tc>
          <w:tcPr>
            <w:tcW w:w="3168" w:type="dxa"/>
          </w:tcPr>
          <w:p w:rsidR="004676D8" w:rsidRDefault="004676D8" w:rsidP="00B21D64">
            <w:pPr>
              <w:rPr>
                <w:sz w:val="24"/>
              </w:rPr>
            </w:pPr>
            <w:r>
              <w:rPr>
                <w:sz w:val="24"/>
              </w:rPr>
              <w:t>Your devices will be attached and the box will look like this-</w:t>
            </w:r>
          </w:p>
        </w:tc>
        <w:tc>
          <w:tcPr>
            <w:tcW w:w="6408" w:type="dxa"/>
            <w:gridSpan w:val="2"/>
          </w:tcPr>
          <w:p w:rsidR="004676D8" w:rsidRDefault="004106CE" w:rsidP="00B21D64">
            <w:r>
              <w:rPr>
                <w:noProof/>
              </w:rPr>
              <w:drawing>
                <wp:inline distT="0" distB="0" distL="0" distR="0" wp14:anchorId="3802BBD6" wp14:editId="5BECC9DF">
                  <wp:extent cx="1880316" cy="995167"/>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886499" cy="998440"/>
                          </a:xfrm>
                          <a:prstGeom prst="rect">
                            <a:avLst/>
                          </a:prstGeom>
                        </pic:spPr>
                      </pic:pic>
                    </a:graphicData>
                  </a:graphic>
                </wp:inline>
              </w:drawing>
            </w:r>
          </w:p>
        </w:tc>
      </w:tr>
      <w:tr w:rsidR="004676D8" w:rsidTr="004106CE">
        <w:trPr>
          <w:trHeight w:val="1250"/>
        </w:trPr>
        <w:tc>
          <w:tcPr>
            <w:tcW w:w="3168" w:type="dxa"/>
          </w:tcPr>
          <w:p w:rsidR="004676D8" w:rsidRDefault="004676D8" w:rsidP="00B21D64">
            <w:pPr>
              <w:rPr>
                <w:sz w:val="24"/>
              </w:rPr>
            </w:pPr>
            <w:r>
              <w:rPr>
                <w:sz w:val="24"/>
              </w:rPr>
              <w:t>Close the window and your devices are attached</w:t>
            </w:r>
          </w:p>
        </w:tc>
        <w:tc>
          <w:tcPr>
            <w:tcW w:w="6408" w:type="dxa"/>
            <w:gridSpan w:val="2"/>
          </w:tcPr>
          <w:p w:rsidR="004676D8" w:rsidRDefault="004106CE" w:rsidP="00B21D64">
            <w:r>
              <w:rPr>
                <w:noProof/>
              </w:rPr>
              <w:drawing>
                <wp:inline distT="0" distB="0" distL="0" distR="0" wp14:anchorId="54E60E55" wp14:editId="18C0C4D9">
                  <wp:extent cx="2833352" cy="705799"/>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43940" cy="708437"/>
                          </a:xfrm>
                          <a:prstGeom prst="rect">
                            <a:avLst/>
                          </a:prstGeom>
                        </pic:spPr>
                      </pic:pic>
                    </a:graphicData>
                  </a:graphic>
                </wp:inline>
              </w:drawing>
            </w:r>
          </w:p>
        </w:tc>
      </w:tr>
    </w:tbl>
    <w:p w:rsidR="004676D8" w:rsidRPr="004106CE" w:rsidRDefault="004676D8" w:rsidP="004676D8">
      <w:pPr>
        <w:jc w:val="center"/>
        <w:rPr>
          <w:sz w:val="24"/>
        </w:rPr>
      </w:pPr>
      <w:r w:rsidRPr="004106CE">
        <w:rPr>
          <w:sz w:val="24"/>
        </w:rPr>
        <w:t>Additional Information</w:t>
      </w:r>
    </w:p>
    <w:p w:rsidR="004676D8" w:rsidRPr="004106CE" w:rsidRDefault="004676D8" w:rsidP="004676D8">
      <w:pPr>
        <w:rPr>
          <w:sz w:val="20"/>
        </w:rPr>
      </w:pPr>
      <w:r w:rsidRPr="004106CE">
        <w:rPr>
          <w:sz w:val="20"/>
        </w:rPr>
        <w:t>You will need to use the Start Data Collection and Stop Data Collection events for the rules in the background to begin the data capture, end the data capture and automatically disconnect your device at the end of the case.</w:t>
      </w:r>
    </w:p>
    <w:p w:rsidR="004106CE" w:rsidRDefault="004106CE" w:rsidP="004676D8">
      <w:r>
        <w:rPr>
          <w:noProof/>
        </w:rPr>
        <w:drawing>
          <wp:inline distT="0" distB="0" distL="0" distR="0" wp14:anchorId="646E3DBB" wp14:editId="4EADF7D2">
            <wp:extent cx="2266682" cy="994159"/>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265839" cy="993789"/>
                    </a:xfrm>
                    <a:prstGeom prst="rect">
                      <a:avLst/>
                    </a:prstGeom>
                  </pic:spPr>
                </pic:pic>
              </a:graphicData>
            </a:graphic>
          </wp:inline>
        </w:drawing>
      </w:r>
    </w:p>
    <w:p w:rsidR="004676D8" w:rsidRPr="004106CE" w:rsidRDefault="004676D8" w:rsidP="004676D8">
      <w:pPr>
        <w:rPr>
          <w:sz w:val="20"/>
        </w:rPr>
      </w:pPr>
      <w:r w:rsidRPr="004106CE">
        <w:rPr>
          <w:sz w:val="20"/>
        </w:rPr>
        <w:t>These events have been added to your Macros if you choose to use these.</w:t>
      </w:r>
    </w:p>
    <w:p w:rsidR="004106CE" w:rsidRPr="004106CE" w:rsidRDefault="004676D8" w:rsidP="004676D8">
      <w:pPr>
        <w:rPr>
          <w:sz w:val="20"/>
        </w:rPr>
      </w:pPr>
      <w:r w:rsidRPr="004106CE">
        <w:rPr>
          <w:sz w:val="20"/>
        </w:rPr>
        <w:t>If you see a “Red Screen”, like shown below, it means that data is not being transmitted into Epic.  You will need to begin your troubleshooting process with your IT department to check the Neuron connectivity, etc.</w:t>
      </w:r>
      <w:bookmarkStart w:id="0" w:name="_GoBack"/>
      <w:bookmarkEnd w:id="0"/>
    </w:p>
    <w:p w:rsidR="004676D8" w:rsidRDefault="004106CE" w:rsidP="004676D8">
      <w:r w:rsidRPr="004106CE">
        <w:rPr>
          <w:noProof/>
        </w:rPr>
        <w:t xml:space="preserve"> </w:t>
      </w:r>
      <w:r>
        <w:rPr>
          <w:noProof/>
        </w:rPr>
        <w:drawing>
          <wp:inline distT="0" distB="0" distL="0" distR="0" wp14:anchorId="5EF6990A" wp14:editId="3559EE53">
            <wp:extent cx="2640169" cy="1234101"/>
            <wp:effectExtent l="0" t="0" r="825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40169" cy="1234101"/>
                    </a:xfrm>
                    <a:prstGeom prst="rect">
                      <a:avLst/>
                    </a:prstGeom>
                  </pic:spPr>
                </pic:pic>
              </a:graphicData>
            </a:graphic>
          </wp:inline>
        </w:drawing>
      </w:r>
    </w:p>
    <w:p w:rsidR="004106CE" w:rsidRDefault="004106CE" w:rsidP="004676D8"/>
    <w:p w:rsidR="004106CE" w:rsidRDefault="004106CE" w:rsidP="004676D8"/>
    <w:p w:rsidR="004106CE" w:rsidRPr="004676D8" w:rsidRDefault="004106CE" w:rsidP="004676D8"/>
    <w:sectPr w:rsidR="004106CE" w:rsidRPr="00467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6D8"/>
    <w:rsid w:val="004106CE"/>
    <w:rsid w:val="004676D8"/>
    <w:rsid w:val="0056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6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6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Summerwill, Amanda J</dc:creator>
  <cp:lastModifiedBy>Summerwill, Amanda J</cp:lastModifiedBy>
  <cp:revision>1</cp:revision>
  <dcterms:created xsi:type="dcterms:W3CDTF">2018-12-18T14:11:00Z</dcterms:created>
  <dcterms:modified xsi:type="dcterms:W3CDTF">2018-12-18T14:29:00Z</dcterms:modified>
</cp:coreProperties>
</file>