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BDECA" w14:textId="31E0199D" w:rsidR="00AD12D4" w:rsidRPr="008474A8" w:rsidRDefault="008474A8">
      <w:pPr>
        <w:rPr>
          <w:b/>
          <w:bCs/>
          <w:sz w:val="28"/>
          <w:szCs w:val="28"/>
          <w:u w:val="single"/>
        </w:rPr>
      </w:pPr>
      <w:r>
        <w:rPr>
          <w:b/>
          <w:bCs/>
          <w:sz w:val="28"/>
          <w:szCs w:val="28"/>
          <w:u w:val="single"/>
        </w:rPr>
        <w:t>Pre-op</w:t>
      </w:r>
      <w:r w:rsidRPr="008474A8">
        <w:rPr>
          <w:b/>
          <w:bCs/>
          <w:sz w:val="28"/>
          <w:szCs w:val="28"/>
          <w:u w:val="single"/>
        </w:rPr>
        <w:t xml:space="preserve"> Review</w:t>
      </w:r>
    </w:p>
    <w:p w14:paraId="08F1ECAE" w14:textId="07946C13" w:rsidR="008474A8" w:rsidRDefault="008474A8" w:rsidP="008474A8">
      <w:pPr>
        <w:pStyle w:val="ListParagraph"/>
        <w:numPr>
          <w:ilvl w:val="0"/>
          <w:numId w:val="2"/>
        </w:numPr>
        <w:ind w:left="450"/>
        <w:rPr>
          <w:sz w:val="24"/>
          <w:szCs w:val="24"/>
        </w:rPr>
      </w:pPr>
      <w:r>
        <w:rPr>
          <w:sz w:val="24"/>
          <w:szCs w:val="24"/>
        </w:rPr>
        <w:t xml:space="preserve">When doing pre-op review this part of the chart can be finished without talking to the patient. </w:t>
      </w:r>
    </w:p>
    <w:p w14:paraId="749FBEB4" w14:textId="626A1D40" w:rsidR="008474A8" w:rsidRDefault="008474A8" w:rsidP="008474A8">
      <w:pPr>
        <w:pStyle w:val="ListParagraph"/>
        <w:numPr>
          <w:ilvl w:val="0"/>
          <w:numId w:val="2"/>
        </w:numPr>
        <w:ind w:left="450"/>
        <w:rPr>
          <w:sz w:val="24"/>
          <w:szCs w:val="24"/>
        </w:rPr>
      </w:pPr>
      <w:r>
        <w:rPr>
          <w:sz w:val="24"/>
          <w:szCs w:val="24"/>
        </w:rPr>
        <w:t xml:space="preserve">All questions need to be answered and that there have been appropriate labs, EKG, and images completed. </w:t>
      </w:r>
    </w:p>
    <w:p w14:paraId="2F059006" w14:textId="1CC16E41" w:rsidR="008474A8" w:rsidRDefault="008474A8" w:rsidP="008474A8">
      <w:pPr>
        <w:pStyle w:val="ListParagraph"/>
        <w:numPr>
          <w:ilvl w:val="0"/>
          <w:numId w:val="2"/>
        </w:numPr>
        <w:tabs>
          <w:tab w:val="left" w:pos="1260"/>
        </w:tabs>
        <w:ind w:left="450"/>
        <w:rPr>
          <w:sz w:val="24"/>
          <w:szCs w:val="24"/>
        </w:rPr>
      </w:pPr>
      <w:r>
        <w:rPr>
          <w:sz w:val="24"/>
          <w:szCs w:val="24"/>
        </w:rPr>
        <w:t>Here is where we determine if there is an H and P on the chart.</w:t>
      </w:r>
    </w:p>
    <w:p w14:paraId="43AF6A63" w14:textId="6402BD83" w:rsidR="008474A8" w:rsidRDefault="008474A8" w:rsidP="000F0EF4">
      <w:pPr>
        <w:spacing w:after="0" w:line="240" w:lineRule="auto"/>
        <w:rPr>
          <w:sz w:val="24"/>
          <w:szCs w:val="24"/>
        </w:rPr>
      </w:pPr>
      <w:r>
        <w:rPr>
          <w:noProof/>
        </w:rPr>
        <w:drawing>
          <wp:inline distT="0" distB="0" distL="0" distR="0" wp14:anchorId="65B1A009" wp14:editId="0002F2FF">
            <wp:extent cx="6523067" cy="2218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03708" cy="2246119"/>
                    </a:xfrm>
                    <a:prstGeom prst="rect">
                      <a:avLst/>
                    </a:prstGeom>
                  </pic:spPr>
                </pic:pic>
              </a:graphicData>
            </a:graphic>
          </wp:inline>
        </w:drawing>
      </w:r>
    </w:p>
    <w:p w14:paraId="582D35A9" w14:textId="2C9E6AB7" w:rsidR="008474A8" w:rsidRDefault="008474A8" w:rsidP="008474A8">
      <w:pPr>
        <w:rPr>
          <w:b/>
          <w:bCs/>
          <w:sz w:val="24"/>
          <w:szCs w:val="24"/>
          <w:u w:val="single"/>
        </w:rPr>
      </w:pPr>
      <w:r w:rsidRPr="008474A8">
        <w:rPr>
          <w:b/>
          <w:bCs/>
          <w:sz w:val="24"/>
          <w:szCs w:val="24"/>
          <w:u w:val="single"/>
        </w:rPr>
        <w:t>Finding History and Physicals, labs, images, EKGs</w:t>
      </w:r>
    </w:p>
    <w:p w14:paraId="5470AC12" w14:textId="452DB58D" w:rsidR="008474A8" w:rsidRDefault="008474A8" w:rsidP="008474A8">
      <w:pPr>
        <w:pStyle w:val="ListParagraph"/>
        <w:numPr>
          <w:ilvl w:val="0"/>
          <w:numId w:val="3"/>
        </w:numPr>
        <w:ind w:left="450"/>
        <w:rPr>
          <w:sz w:val="24"/>
          <w:szCs w:val="24"/>
        </w:rPr>
      </w:pPr>
      <w:r>
        <w:rPr>
          <w:sz w:val="24"/>
          <w:szCs w:val="24"/>
        </w:rPr>
        <w:t xml:space="preserve">In this tab you can find H and P’s under (notes or med tab (external providers). External doctors still fax in H and P’s which get scanned to the chart. At this point there must be an original H and P on the chart, or we need to call the provider to get one. </w:t>
      </w:r>
    </w:p>
    <w:p w14:paraId="059ABBB1" w14:textId="6CEDE2AB" w:rsidR="000F0EF4" w:rsidRPr="00F665F8" w:rsidRDefault="000F0EF4" w:rsidP="000F0EF4">
      <w:pPr>
        <w:ind w:left="90"/>
        <w:rPr>
          <w:b/>
          <w:bCs/>
          <w:i/>
          <w:iCs/>
          <w:sz w:val="24"/>
          <w:szCs w:val="24"/>
        </w:rPr>
      </w:pPr>
      <w:r w:rsidRPr="00F665F8">
        <w:rPr>
          <w:b/>
          <w:bCs/>
          <w:i/>
          <w:iCs/>
          <w:sz w:val="24"/>
          <w:szCs w:val="24"/>
        </w:rPr>
        <w:t>Chart Review - Notes</w:t>
      </w:r>
    </w:p>
    <w:p w14:paraId="1819AEC8" w14:textId="7336B72E" w:rsidR="008474A8" w:rsidRDefault="008474A8" w:rsidP="000F0EF4">
      <w:pPr>
        <w:ind w:left="90"/>
        <w:rPr>
          <w:sz w:val="24"/>
          <w:szCs w:val="24"/>
        </w:rPr>
      </w:pPr>
      <w:r>
        <w:rPr>
          <w:noProof/>
        </w:rPr>
        <w:drawing>
          <wp:inline distT="0" distB="0" distL="0" distR="0" wp14:anchorId="78CBE002" wp14:editId="1D43695F">
            <wp:extent cx="6267450" cy="2885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34010" cy="2916363"/>
                    </a:xfrm>
                    <a:prstGeom prst="rect">
                      <a:avLst/>
                    </a:prstGeom>
                  </pic:spPr>
                </pic:pic>
              </a:graphicData>
            </a:graphic>
          </wp:inline>
        </w:drawing>
      </w:r>
    </w:p>
    <w:p w14:paraId="151E4445" w14:textId="77777777" w:rsidR="000F0EF4" w:rsidRDefault="000F0EF4" w:rsidP="000F0EF4">
      <w:pPr>
        <w:ind w:left="90"/>
        <w:rPr>
          <w:sz w:val="24"/>
          <w:szCs w:val="24"/>
        </w:rPr>
      </w:pPr>
    </w:p>
    <w:p w14:paraId="6DE0B0A2" w14:textId="3C23C34F" w:rsidR="000F0EF4" w:rsidRPr="00F665F8" w:rsidRDefault="000F0EF4" w:rsidP="000F0EF4">
      <w:pPr>
        <w:ind w:left="90"/>
        <w:rPr>
          <w:b/>
          <w:bCs/>
          <w:i/>
          <w:iCs/>
          <w:sz w:val="24"/>
          <w:szCs w:val="24"/>
        </w:rPr>
      </w:pPr>
      <w:bookmarkStart w:id="0" w:name="_GoBack"/>
      <w:r w:rsidRPr="00F665F8">
        <w:rPr>
          <w:i/>
          <w:iCs/>
          <w:sz w:val="24"/>
          <w:szCs w:val="24"/>
        </w:rPr>
        <w:lastRenderedPageBreak/>
        <w:t xml:space="preserve"> </w:t>
      </w:r>
      <w:r w:rsidRPr="00F665F8">
        <w:rPr>
          <w:b/>
          <w:bCs/>
          <w:i/>
          <w:iCs/>
          <w:sz w:val="24"/>
          <w:szCs w:val="24"/>
        </w:rPr>
        <w:t>Chart Review- Media</w:t>
      </w:r>
    </w:p>
    <w:bookmarkEnd w:id="0"/>
    <w:p w14:paraId="430885D1" w14:textId="1F760DB8" w:rsidR="000F0EF4" w:rsidRDefault="000F0EF4" w:rsidP="000F0EF4">
      <w:pPr>
        <w:ind w:left="90"/>
        <w:rPr>
          <w:sz w:val="24"/>
          <w:szCs w:val="24"/>
        </w:rPr>
      </w:pPr>
      <w:r>
        <w:rPr>
          <w:noProof/>
        </w:rPr>
        <w:drawing>
          <wp:inline distT="0" distB="0" distL="0" distR="0" wp14:anchorId="6D65CCF0" wp14:editId="02F8D7A9">
            <wp:extent cx="6248400" cy="327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48400" cy="3276600"/>
                    </a:xfrm>
                    <a:prstGeom prst="rect">
                      <a:avLst/>
                    </a:prstGeom>
                  </pic:spPr>
                </pic:pic>
              </a:graphicData>
            </a:graphic>
          </wp:inline>
        </w:drawing>
      </w:r>
    </w:p>
    <w:p w14:paraId="0EF8FC7A" w14:textId="59276B42" w:rsidR="000F0EF4" w:rsidRDefault="00F665F8" w:rsidP="000F0EF4">
      <w:pPr>
        <w:ind w:left="90"/>
        <w:rPr>
          <w:b/>
          <w:bCs/>
          <w:sz w:val="24"/>
          <w:szCs w:val="24"/>
          <w:u w:val="single"/>
        </w:rPr>
      </w:pPr>
      <w:r w:rsidRPr="00F665F8">
        <w:rPr>
          <w:b/>
          <w:bCs/>
          <w:sz w:val="24"/>
          <w:szCs w:val="24"/>
          <w:u w:val="single"/>
        </w:rPr>
        <w:t>Pre-Op Call</w:t>
      </w:r>
    </w:p>
    <w:p w14:paraId="584AB71D" w14:textId="4E907136" w:rsidR="00F665F8" w:rsidRPr="00F665F8" w:rsidRDefault="00F665F8" w:rsidP="00F665F8">
      <w:pPr>
        <w:pStyle w:val="ListParagraph"/>
        <w:numPr>
          <w:ilvl w:val="0"/>
          <w:numId w:val="3"/>
        </w:numPr>
        <w:rPr>
          <w:b/>
          <w:bCs/>
          <w:sz w:val="24"/>
          <w:szCs w:val="24"/>
          <w:u w:val="single"/>
        </w:rPr>
      </w:pPr>
      <w:r>
        <w:rPr>
          <w:sz w:val="24"/>
          <w:szCs w:val="24"/>
        </w:rPr>
        <w:t xml:space="preserve">If a patient doesn’t answer or is busy when you call. Fill in what you can on the phone call. The rest of the information must be filled out the day of surgery. </w:t>
      </w:r>
    </w:p>
    <w:p w14:paraId="42513D31" w14:textId="44CCDD3E" w:rsidR="00F665F8" w:rsidRPr="00F665F8" w:rsidRDefault="00F665F8" w:rsidP="00F665F8">
      <w:pPr>
        <w:pStyle w:val="ListParagraph"/>
        <w:numPr>
          <w:ilvl w:val="0"/>
          <w:numId w:val="3"/>
        </w:numPr>
        <w:rPr>
          <w:b/>
          <w:bCs/>
          <w:sz w:val="24"/>
          <w:szCs w:val="24"/>
          <w:u w:val="single"/>
        </w:rPr>
      </w:pPr>
      <w:r w:rsidRPr="00F665F8">
        <w:rPr>
          <w:b/>
          <w:bCs/>
          <w:sz w:val="24"/>
          <w:szCs w:val="24"/>
        </w:rPr>
        <w:t>anesthesia questions</w:t>
      </w:r>
      <w:r>
        <w:rPr>
          <w:b/>
          <w:bCs/>
          <w:sz w:val="24"/>
          <w:szCs w:val="24"/>
        </w:rPr>
        <w:t xml:space="preserve"> must be filled out on pre op phone call.</w:t>
      </w:r>
    </w:p>
    <w:p w14:paraId="411EDC09" w14:textId="2C388EED" w:rsidR="00F665F8" w:rsidRPr="00F665F8" w:rsidRDefault="00F665F8" w:rsidP="00F665F8">
      <w:pPr>
        <w:pStyle w:val="ListParagraph"/>
        <w:numPr>
          <w:ilvl w:val="0"/>
          <w:numId w:val="3"/>
        </w:numPr>
        <w:rPr>
          <w:b/>
          <w:bCs/>
          <w:sz w:val="24"/>
          <w:szCs w:val="24"/>
          <w:u w:val="single"/>
        </w:rPr>
      </w:pPr>
      <w:r w:rsidRPr="00F665F8">
        <w:rPr>
          <w:b/>
          <w:bCs/>
          <w:sz w:val="24"/>
          <w:szCs w:val="24"/>
        </w:rPr>
        <w:t>The patient needs to be off of any medications that may increase bleeding should be addressed with the pre-op phone call as well as those listed in pre op instructions.</w:t>
      </w:r>
    </w:p>
    <w:p w14:paraId="1653F864" w14:textId="40F9903A" w:rsidR="00F665F8" w:rsidRPr="00F665F8" w:rsidRDefault="00F665F8" w:rsidP="00F665F8">
      <w:pPr>
        <w:pStyle w:val="ListParagraph"/>
        <w:numPr>
          <w:ilvl w:val="0"/>
          <w:numId w:val="3"/>
        </w:numPr>
        <w:rPr>
          <w:b/>
          <w:bCs/>
          <w:sz w:val="24"/>
          <w:szCs w:val="24"/>
          <w:u w:val="single"/>
        </w:rPr>
      </w:pPr>
      <w:r>
        <w:rPr>
          <w:sz w:val="24"/>
          <w:szCs w:val="24"/>
        </w:rPr>
        <w:t xml:space="preserve"> This is also where you can confirm the case. </w:t>
      </w:r>
    </w:p>
    <w:p w14:paraId="4603E6A8" w14:textId="6E6B8444" w:rsidR="00F665F8" w:rsidRPr="00F665F8" w:rsidRDefault="00F665F8" w:rsidP="00F665F8">
      <w:pPr>
        <w:pStyle w:val="ListParagraph"/>
        <w:numPr>
          <w:ilvl w:val="1"/>
          <w:numId w:val="3"/>
        </w:numPr>
        <w:rPr>
          <w:b/>
          <w:bCs/>
          <w:sz w:val="24"/>
          <w:szCs w:val="24"/>
          <w:u w:val="single"/>
        </w:rPr>
      </w:pPr>
      <w:r>
        <w:rPr>
          <w:sz w:val="24"/>
          <w:szCs w:val="24"/>
        </w:rPr>
        <w:t xml:space="preserve">Click the green check mark with confirm next to it will show the chart is ready and the patient has been talked to. </w:t>
      </w:r>
    </w:p>
    <w:p w14:paraId="2DBE1DDD" w14:textId="02507250" w:rsidR="00F665F8" w:rsidRPr="00F665F8" w:rsidRDefault="00F665F8" w:rsidP="00F665F8">
      <w:pPr>
        <w:pStyle w:val="ListParagraph"/>
        <w:numPr>
          <w:ilvl w:val="1"/>
          <w:numId w:val="3"/>
        </w:numPr>
        <w:rPr>
          <w:b/>
          <w:bCs/>
          <w:sz w:val="24"/>
          <w:szCs w:val="24"/>
          <w:u w:val="single"/>
        </w:rPr>
      </w:pPr>
      <w:r w:rsidRPr="00F665F8">
        <w:rPr>
          <w:b/>
          <w:bCs/>
          <w:sz w:val="24"/>
          <w:szCs w:val="24"/>
          <w:u w:val="single"/>
        </w:rPr>
        <w:t>Do not confirm</w:t>
      </w:r>
      <w:r>
        <w:rPr>
          <w:b/>
          <w:bCs/>
          <w:sz w:val="24"/>
          <w:szCs w:val="24"/>
        </w:rPr>
        <w:t xml:space="preserve"> </w:t>
      </w:r>
      <w:r>
        <w:rPr>
          <w:sz w:val="24"/>
          <w:szCs w:val="24"/>
        </w:rPr>
        <w:t>a case unless everything on the chart is done. H and P, orders, consent signed, and you have spoken to the patient.</w:t>
      </w:r>
    </w:p>
    <w:p w14:paraId="633E11EB" w14:textId="37495F2F" w:rsidR="00F665F8" w:rsidRPr="00F665F8" w:rsidRDefault="00F665F8" w:rsidP="00F665F8">
      <w:pPr>
        <w:tabs>
          <w:tab w:val="left" w:pos="1080"/>
        </w:tabs>
        <w:rPr>
          <w:b/>
          <w:bCs/>
          <w:sz w:val="24"/>
          <w:szCs w:val="24"/>
          <w:u w:val="single"/>
        </w:rPr>
      </w:pPr>
      <w:r>
        <w:rPr>
          <w:noProof/>
        </w:rPr>
        <w:lastRenderedPageBreak/>
        <w:drawing>
          <wp:inline distT="0" distB="0" distL="0" distR="0" wp14:anchorId="14D57268" wp14:editId="3DF33078">
            <wp:extent cx="5972175" cy="660336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2175" cy="6603365"/>
                    </a:xfrm>
                    <a:prstGeom prst="rect">
                      <a:avLst/>
                    </a:prstGeom>
                  </pic:spPr>
                </pic:pic>
              </a:graphicData>
            </a:graphic>
          </wp:inline>
        </w:drawing>
      </w:r>
    </w:p>
    <w:sectPr w:rsidR="00F665F8" w:rsidRPr="00F665F8" w:rsidSect="0084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0FC2"/>
    <w:multiLevelType w:val="hybridMultilevel"/>
    <w:tmpl w:val="8ABE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94959"/>
    <w:multiLevelType w:val="hybridMultilevel"/>
    <w:tmpl w:val="418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A6D64"/>
    <w:multiLevelType w:val="hybridMultilevel"/>
    <w:tmpl w:val="AED254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A8"/>
    <w:rsid w:val="000F0EF4"/>
    <w:rsid w:val="008474A8"/>
    <w:rsid w:val="00AD12D4"/>
    <w:rsid w:val="00F6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E6F7"/>
  <w15:chartTrackingRefBased/>
  <w15:docId w15:val="{47A53538-BF7F-41E1-8D92-720ABF1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1</cp:revision>
  <dcterms:created xsi:type="dcterms:W3CDTF">2019-08-30T14:15:00Z</dcterms:created>
  <dcterms:modified xsi:type="dcterms:W3CDTF">2019-08-30T14:49:00Z</dcterms:modified>
</cp:coreProperties>
</file>