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1261"/>
        <w:tblW w:w="11275" w:type="dxa"/>
        <w:tblLayout w:type="fixed"/>
        <w:tblCellMar>
          <w:left w:w="0" w:type="dxa"/>
          <w:right w:w="0" w:type="dxa"/>
        </w:tblCellMar>
        <w:tblLook w:val="0000" w:firstRow="0" w:lastRow="0" w:firstColumn="0" w:lastColumn="0" w:noHBand="0" w:noVBand="0"/>
      </w:tblPr>
      <w:tblGrid>
        <w:gridCol w:w="3138"/>
        <w:gridCol w:w="1530"/>
        <w:gridCol w:w="6607"/>
      </w:tblGrid>
      <w:tr w:rsidR="00130BEC" w:rsidRPr="003F0A3D" w14:paraId="48819BC2" w14:textId="77777777" w:rsidTr="004D4068">
        <w:trPr>
          <w:trHeight w:hRule="exact" w:val="3160"/>
        </w:trPr>
        <w:tc>
          <w:tcPr>
            <w:tcW w:w="4668" w:type="dxa"/>
            <w:gridSpan w:val="2"/>
            <w:tcBorders>
              <w:top w:val="single" w:sz="4" w:space="0" w:color="000000"/>
              <w:left w:val="single" w:sz="4" w:space="0" w:color="000000"/>
              <w:bottom w:val="single" w:sz="4" w:space="0" w:color="000000"/>
              <w:right w:val="single" w:sz="4" w:space="0" w:color="000000"/>
            </w:tcBorders>
          </w:tcPr>
          <w:p w14:paraId="7A42C7CA" w14:textId="77777777" w:rsidR="00130BEC" w:rsidRPr="007A5F31" w:rsidRDefault="00130BEC" w:rsidP="001003AE">
            <w:pPr>
              <w:kinsoku w:val="0"/>
              <w:overflowPunct w:val="0"/>
              <w:autoSpaceDE w:val="0"/>
              <w:autoSpaceDN w:val="0"/>
              <w:adjustRightInd w:val="0"/>
              <w:spacing w:before="1" w:after="0" w:line="240" w:lineRule="auto"/>
              <w:ind w:left="423" w:right="421" w:firstLine="506"/>
              <w:rPr>
                <w:rFonts w:ascii="Britannic Bold" w:hAnsi="Britannic Bold" w:cs="Britannic Bold"/>
                <w:color w:val="C00000"/>
                <w:spacing w:val="-1"/>
                <w:sz w:val="38"/>
                <w:szCs w:val="38"/>
              </w:rPr>
            </w:pPr>
            <w:r w:rsidRPr="007A5F31">
              <w:rPr>
                <w:rFonts w:ascii="Britannic Bold" w:hAnsi="Britannic Bold" w:cs="Britannic Bold"/>
                <w:color w:val="C00000"/>
                <w:spacing w:val="-1"/>
                <w:sz w:val="48"/>
                <w:szCs w:val="48"/>
              </w:rPr>
              <w:t xml:space="preserve">Anesthesia </w:t>
            </w:r>
            <w:r w:rsidR="001A3E33" w:rsidRPr="007A5F31">
              <w:rPr>
                <w:rFonts w:ascii="Britannic Bold" w:hAnsi="Britannic Bold" w:cs="Britannic Bold"/>
                <w:color w:val="C00000"/>
                <w:spacing w:val="-1"/>
                <w:sz w:val="38"/>
                <w:szCs w:val="38"/>
              </w:rPr>
              <w:t xml:space="preserve">Creating an </w:t>
            </w:r>
            <w:r w:rsidR="001003AE">
              <w:rPr>
                <w:rFonts w:ascii="Britannic Bold" w:hAnsi="Britannic Bold" w:cs="Britannic Bold"/>
                <w:color w:val="C00000"/>
                <w:spacing w:val="-1"/>
                <w:sz w:val="38"/>
                <w:szCs w:val="38"/>
              </w:rPr>
              <w:t>OOOR Procedure</w:t>
            </w:r>
            <w:r w:rsidR="001A3E33">
              <w:rPr>
                <w:rFonts w:ascii="Britannic Bold" w:hAnsi="Britannic Bold" w:cs="Britannic Bold"/>
                <w:color w:val="C00000"/>
                <w:spacing w:val="-1"/>
                <w:sz w:val="38"/>
                <w:szCs w:val="38"/>
              </w:rPr>
              <w:t xml:space="preserve"> Record</w:t>
            </w:r>
          </w:p>
        </w:tc>
        <w:tc>
          <w:tcPr>
            <w:tcW w:w="6607" w:type="dxa"/>
            <w:tcBorders>
              <w:top w:val="single" w:sz="4" w:space="0" w:color="000000"/>
              <w:left w:val="single" w:sz="4" w:space="0" w:color="000000"/>
              <w:bottom w:val="single" w:sz="4" w:space="0" w:color="000000"/>
              <w:right w:val="single" w:sz="4" w:space="0" w:color="000000"/>
            </w:tcBorders>
          </w:tcPr>
          <w:p w14:paraId="6EF797C7" w14:textId="07A928F8" w:rsidR="00976E2F" w:rsidRDefault="00716D99" w:rsidP="00976E2F">
            <w:pPr>
              <w:kinsoku w:val="0"/>
              <w:overflowPunct w:val="0"/>
              <w:autoSpaceDE w:val="0"/>
              <w:autoSpaceDN w:val="0"/>
              <w:adjustRightInd w:val="0"/>
              <w:spacing w:after="0" w:line="240" w:lineRule="auto"/>
              <w:ind w:left="373"/>
              <w:rPr>
                <w:rFonts w:ascii="Times New Roman" w:hAnsi="Times New Roman" w:cs="Times New Roman"/>
                <w:sz w:val="31"/>
                <w:szCs w:val="31"/>
              </w:rPr>
            </w:pPr>
            <w:r>
              <w:rPr>
                <w:rFonts w:ascii="Times New Roman" w:hAnsi="Times New Roman" w:cs="Times New Roman"/>
                <w:sz w:val="31"/>
                <w:szCs w:val="31"/>
              </w:rPr>
              <w:t xml:space="preserve">The </w:t>
            </w:r>
            <w:r w:rsidR="001003AE">
              <w:rPr>
                <w:rFonts w:ascii="Times New Roman" w:hAnsi="Times New Roman" w:cs="Times New Roman"/>
                <w:sz w:val="31"/>
                <w:szCs w:val="31"/>
              </w:rPr>
              <w:t>OOOR Procedure</w:t>
            </w:r>
            <w:r w:rsidR="001A3E33">
              <w:rPr>
                <w:rFonts w:ascii="Times New Roman" w:hAnsi="Times New Roman" w:cs="Times New Roman"/>
                <w:sz w:val="31"/>
                <w:szCs w:val="31"/>
              </w:rPr>
              <w:t xml:space="preserve"> record creation</w:t>
            </w:r>
            <w:r w:rsidR="001003AE">
              <w:rPr>
                <w:rFonts w:ascii="Times New Roman" w:hAnsi="Times New Roman" w:cs="Times New Roman"/>
                <w:sz w:val="31"/>
                <w:szCs w:val="31"/>
              </w:rPr>
              <w:t xml:space="preserve"> process is to be followed when an Anesthesia provider is performing a procedure outside of the OR.  Examples include: Intubation, PIV placement or Sedation in the ER or Med/Surg Units</w:t>
            </w:r>
          </w:p>
          <w:p w14:paraId="7F955874" w14:textId="1F6F5A58" w:rsidR="004D4068" w:rsidRDefault="004D4068" w:rsidP="00976E2F">
            <w:pPr>
              <w:kinsoku w:val="0"/>
              <w:overflowPunct w:val="0"/>
              <w:autoSpaceDE w:val="0"/>
              <w:autoSpaceDN w:val="0"/>
              <w:adjustRightInd w:val="0"/>
              <w:spacing w:after="0" w:line="240" w:lineRule="auto"/>
              <w:ind w:left="373"/>
              <w:rPr>
                <w:rFonts w:ascii="Times New Roman" w:hAnsi="Times New Roman" w:cs="Times New Roman"/>
                <w:sz w:val="31"/>
                <w:szCs w:val="31"/>
              </w:rPr>
            </w:pPr>
          </w:p>
          <w:p w14:paraId="0DE9B3B8" w14:textId="4985624E" w:rsidR="004D4068" w:rsidRPr="004D4068" w:rsidRDefault="004D4068" w:rsidP="00976E2F">
            <w:pPr>
              <w:kinsoku w:val="0"/>
              <w:overflowPunct w:val="0"/>
              <w:autoSpaceDE w:val="0"/>
              <w:autoSpaceDN w:val="0"/>
              <w:adjustRightInd w:val="0"/>
              <w:spacing w:after="0" w:line="240" w:lineRule="auto"/>
              <w:ind w:left="373"/>
              <w:rPr>
                <w:rFonts w:ascii="Times New Roman" w:hAnsi="Times New Roman" w:cs="Times New Roman"/>
                <w:color w:val="FF0000"/>
                <w:sz w:val="31"/>
                <w:szCs w:val="31"/>
                <w:u w:val="single"/>
              </w:rPr>
            </w:pPr>
            <w:r w:rsidRPr="004D4068">
              <w:rPr>
                <w:rFonts w:ascii="Times New Roman" w:hAnsi="Times New Roman" w:cs="Times New Roman"/>
                <w:color w:val="FF0000"/>
                <w:sz w:val="31"/>
                <w:szCs w:val="31"/>
                <w:u w:val="single"/>
              </w:rPr>
              <w:t>Log into ANESTHESIA Log in!</w:t>
            </w:r>
          </w:p>
          <w:p w14:paraId="2B868FD3" w14:textId="77777777" w:rsidR="00976E2F" w:rsidRDefault="00976E2F" w:rsidP="00976E2F">
            <w:pPr>
              <w:kinsoku w:val="0"/>
              <w:overflowPunct w:val="0"/>
              <w:autoSpaceDE w:val="0"/>
              <w:autoSpaceDN w:val="0"/>
              <w:adjustRightInd w:val="0"/>
              <w:spacing w:after="0" w:line="240" w:lineRule="auto"/>
              <w:ind w:left="373"/>
              <w:rPr>
                <w:rFonts w:ascii="Times New Roman" w:hAnsi="Times New Roman" w:cs="Times New Roman"/>
                <w:sz w:val="31"/>
                <w:szCs w:val="31"/>
              </w:rPr>
            </w:pPr>
          </w:p>
          <w:p w14:paraId="64486618" w14:textId="77777777" w:rsidR="00130BEC" w:rsidRPr="003F0A3D" w:rsidRDefault="00130BEC" w:rsidP="00060736">
            <w:pPr>
              <w:kinsoku w:val="0"/>
              <w:overflowPunct w:val="0"/>
              <w:autoSpaceDE w:val="0"/>
              <w:autoSpaceDN w:val="0"/>
              <w:adjustRightInd w:val="0"/>
              <w:spacing w:after="0" w:line="240" w:lineRule="auto"/>
              <w:ind w:left="373"/>
              <w:rPr>
                <w:rFonts w:ascii="Times New Roman" w:hAnsi="Times New Roman" w:cs="Times New Roman"/>
                <w:sz w:val="24"/>
                <w:szCs w:val="24"/>
              </w:rPr>
            </w:pPr>
          </w:p>
        </w:tc>
      </w:tr>
      <w:tr w:rsidR="00130BEC" w:rsidRPr="003F0A3D" w14:paraId="72F53676" w14:textId="77777777" w:rsidTr="00130BEC">
        <w:trPr>
          <w:trHeight w:hRule="exact" w:val="591"/>
        </w:trPr>
        <w:tc>
          <w:tcPr>
            <w:tcW w:w="11275" w:type="dxa"/>
            <w:gridSpan w:val="3"/>
            <w:tcBorders>
              <w:top w:val="single" w:sz="37" w:space="0" w:color="000000"/>
              <w:left w:val="single" w:sz="4" w:space="0" w:color="000000"/>
              <w:bottom w:val="single" w:sz="4" w:space="0" w:color="000000"/>
              <w:right w:val="single" w:sz="4" w:space="0" w:color="000000"/>
            </w:tcBorders>
            <w:shd w:val="clear" w:color="auto" w:fill="C0C0C0"/>
          </w:tcPr>
          <w:p w14:paraId="2F4130AD" w14:textId="77777777" w:rsidR="00130BEC" w:rsidRPr="003F0A3D" w:rsidRDefault="00130BEC" w:rsidP="00130BEC">
            <w:pPr>
              <w:kinsoku w:val="0"/>
              <w:overflowPunct w:val="0"/>
              <w:autoSpaceDE w:val="0"/>
              <w:autoSpaceDN w:val="0"/>
              <w:adjustRightInd w:val="0"/>
              <w:spacing w:after="0" w:line="339" w:lineRule="exact"/>
              <w:ind w:left="102"/>
              <w:rPr>
                <w:rFonts w:ascii="Times New Roman" w:hAnsi="Times New Roman" w:cs="Times New Roman"/>
                <w:sz w:val="24"/>
                <w:szCs w:val="24"/>
              </w:rPr>
            </w:pPr>
          </w:p>
        </w:tc>
      </w:tr>
      <w:tr w:rsidR="00130BEC" w:rsidRPr="003F0A3D" w14:paraId="4F9BDBF4" w14:textId="77777777" w:rsidTr="00976E2F">
        <w:trPr>
          <w:trHeight w:hRule="exact" w:val="1999"/>
        </w:trPr>
        <w:tc>
          <w:tcPr>
            <w:tcW w:w="3138" w:type="dxa"/>
            <w:tcBorders>
              <w:top w:val="single" w:sz="4" w:space="0" w:color="000000"/>
              <w:left w:val="single" w:sz="4" w:space="0" w:color="000000"/>
              <w:bottom w:val="single" w:sz="4" w:space="0" w:color="000000"/>
              <w:right w:val="single" w:sz="4" w:space="0" w:color="000000"/>
            </w:tcBorders>
          </w:tcPr>
          <w:p w14:paraId="44372FFF" w14:textId="77777777" w:rsidR="00060736" w:rsidRPr="00A63A4C" w:rsidRDefault="00060736" w:rsidP="005C3AD1">
            <w:pPr>
              <w:spacing w:after="0" w:line="240" w:lineRule="auto"/>
              <w:ind w:left="180"/>
              <w:textAlignment w:val="center"/>
              <w:rPr>
                <w:rFonts w:ascii="Times New Roman" w:eastAsia="Times New Roman" w:hAnsi="Times New Roman" w:cs="Times New Roman"/>
                <w:sz w:val="24"/>
                <w:szCs w:val="24"/>
              </w:rPr>
            </w:pPr>
            <w:r w:rsidRPr="00060736">
              <w:rPr>
                <w:rFonts w:ascii="Calibri" w:eastAsia="Times New Roman" w:hAnsi="Calibri" w:cs="Times New Roman"/>
                <w:color w:val="1F497D"/>
              </w:rPr>
              <w:t xml:space="preserve">Log into the Anesthesia OR Department and access the </w:t>
            </w:r>
            <w:r w:rsidR="00A63A4C">
              <w:rPr>
                <w:rFonts w:ascii="Calibri" w:eastAsia="Times New Roman" w:hAnsi="Calibri" w:cs="Times New Roman"/>
                <w:b/>
                <w:color w:val="FF0000"/>
              </w:rPr>
              <w:t xml:space="preserve">Patient Lists </w:t>
            </w:r>
            <w:r w:rsidR="00A63A4C" w:rsidRPr="00A63A4C">
              <w:rPr>
                <w:rFonts w:ascii="Calibri" w:eastAsia="Times New Roman" w:hAnsi="Calibri" w:cs="Times New Roman"/>
                <w:color w:val="1F497D"/>
              </w:rPr>
              <w:t>activity</w:t>
            </w:r>
          </w:p>
          <w:p w14:paraId="14392F78"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70DEBC4C"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2BEAA82C"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64425D80"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6109D635"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516B9FDF"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28E10814"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5BFFA77A"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79C8E6B5"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2B47A378"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7656F3DA"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00D5FA6B"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2BF4970A"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61532F00"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4F3F0C92"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40D21F0C"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57FDD950" w14:textId="77777777" w:rsidR="00130BEC"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p w14:paraId="4086B69E" w14:textId="77777777" w:rsidR="00130BEC" w:rsidRPr="003F0A3D" w:rsidRDefault="00130BEC" w:rsidP="00130BEC">
            <w:pPr>
              <w:kinsoku w:val="0"/>
              <w:overflowPunct w:val="0"/>
              <w:autoSpaceDE w:val="0"/>
              <w:autoSpaceDN w:val="0"/>
              <w:adjustRightInd w:val="0"/>
              <w:spacing w:before="4" w:after="0" w:line="240" w:lineRule="auto"/>
              <w:ind w:left="102"/>
              <w:rPr>
                <w:rFonts w:ascii="Times New Roman" w:hAnsi="Times New Roman" w:cs="Times New Roman"/>
                <w:sz w:val="24"/>
                <w:szCs w:val="24"/>
              </w:rPr>
            </w:pPr>
          </w:p>
        </w:tc>
        <w:tc>
          <w:tcPr>
            <w:tcW w:w="8137" w:type="dxa"/>
            <w:gridSpan w:val="2"/>
            <w:tcBorders>
              <w:top w:val="single" w:sz="4" w:space="0" w:color="000000"/>
              <w:left w:val="single" w:sz="4" w:space="0" w:color="000000"/>
              <w:bottom w:val="single" w:sz="4" w:space="0" w:color="000000"/>
              <w:right w:val="single" w:sz="4" w:space="0" w:color="000000"/>
            </w:tcBorders>
          </w:tcPr>
          <w:p w14:paraId="0B189C1A" w14:textId="77777777" w:rsidR="00130BEC" w:rsidRDefault="00A63A4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r>
              <w:rPr>
                <w:noProof/>
              </w:rPr>
              <w:drawing>
                <wp:inline distT="0" distB="0" distL="0" distR="0" wp14:anchorId="05DA7284" wp14:editId="2867E14F">
                  <wp:extent cx="4571429" cy="1047619"/>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71429" cy="1047619"/>
                          </a:xfrm>
                          <a:prstGeom prst="rect">
                            <a:avLst/>
                          </a:prstGeom>
                        </pic:spPr>
                      </pic:pic>
                    </a:graphicData>
                  </a:graphic>
                </wp:inline>
              </w:drawing>
            </w:r>
          </w:p>
          <w:p w14:paraId="4A29369C" w14:textId="77777777" w:rsidR="00130BEC" w:rsidRDefault="00130BE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p>
          <w:p w14:paraId="2A20DC1C" w14:textId="77777777" w:rsidR="00130BEC" w:rsidRDefault="00130BE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p>
          <w:p w14:paraId="49A8E50E" w14:textId="77777777" w:rsidR="00130BEC" w:rsidRDefault="00130BE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p>
          <w:p w14:paraId="6F681D7B" w14:textId="77777777" w:rsidR="00130BEC" w:rsidRDefault="00130BE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p>
          <w:p w14:paraId="083FD7E5" w14:textId="77777777" w:rsidR="00130BEC" w:rsidRDefault="00130BE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p>
          <w:p w14:paraId="144A285D" w14:textId="77777777" w:rsidR="00130BEC" w:rsidRDefault="00130BE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p>
          <w:p w14:paraId="7BFB25CA" w14:textId="77777777" w:rsidR="00130BEC" w:rsidRDefault="00130BE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p>
          <w:p w14:paraId="6CE5A473" w14:textId="77777777" w:rsidR="00130BEC" w:rsidRDefault="00130BEC" w:rsidP="00130BEC">
            <w:pPr>
              <w:kinsoku w:val="0"/>
              <w:overflowPunct w:val="0"/>
              <w:autoSpaceDE w:val="0"/>
              <w:autoSpaceDN w:val="0"/>
              <w:adjustRightInd w:val="0"/>
              <w:spacing w:after="0" w:line="200" w:lineRule="atLeast"/>
              <w:ind w:left="102"/>
              <w:rPr>
                <w:rFonts w:ascii="Times New Roman" w:hAnsi="Times New Roman" w:cs="Times New Roman"/>
                <w:sz w:val="24"/>
                <w:szCs w:val="24"/>
              </w:rPr>
            </w:pPr>
          </w:p>
          <w:p w14:paraId="40E2C989" w14:textId="77777777" w:rsidR="00130BEC" w:rsidRDefault="00130BEC" w:rsidP="00130BEC">
            <w:pPr>
              <w:rPr>
                <w:rFonts w:ascii="Times New Roman" w:hAnsi="Times New Roman" w:cs="Times New Roman"/>
                <w:sz w:val="24"/>
                <w:szCs w:val="24"/>
              </w:rPr>
            </w:pPr>
          </w:p>
          <w:p w14:paraId="575A6D0D" w14:textId="77777777" w:rsidR="00130BEC" w:rsidRDefault="00130BEC" w:rsidP="00130BEC">
            <w:pPr>
              <w:rPr>
                <w:rFonts w:ascii="Times New Roman" w:hAnsi="Times New Roman" w:cs="Times New Roman"/>
                <w:sz w:val="24"/>
                <w:szCs w:val="24"/>
              </w:rPr>
            </w:pPr>
          </w:p>
          <w:p w14:paraId="43167539" w14:textId="77777777" w:rsidR="00130BEC" w:rsidRPr="00443297" w:rsidRDefault="00130BEC" w:rsidP="00130BEC">
            <w:pPr>
              <w:rPr>
                <w:rFonts w:ascii="Times New Roman" w:hAnsi="Times New Roman" w:cs="Times New Roman"/>
                <w:sz w:val="24"/>
                <w:szCs w:val="24"/>
              </w:rPr>
            </w:pPr>
          </w:p>
        </w:tc>
      </w:tr>
      <w:tr w:rsidR="00130BEC" w:rsidRPr="003F0A3D" w14:paraId="4FECB713" w14:textId="77777777" w:rsidTr="001003AE">
        <w:trPr>
          <w:trHeight w:hRule="exact" w:val="7120"/>
        </w:trPr>
        <w:tc>
          <w:tcPr>
            <w:tcW w:w="3138" w:type="dxa"/>
            <w:tcBorders>
              <w:top w:val="single" w:sz="4" w:space="0" w:color="000000"/>
              <w:left w:val="single" w:sz="4" w:space="0" w:color="000000"/>
              <w:bottom w:val="single" w:sz="4" w:space="0" w:color="000000"/>
              <w:right w:val="single" w:sz="4" w:space="0" w:color="000000"/>
            </w:tcBorders>
          </w:tcPr>
          <w:p w14:paraId="29520E16" w14:textId="77777777" w:rsidR="00385F36" w:rsidRDefault="00385F36" w:rsidP="00385F36">
            <w:pPr>
              <w:spacing w:after="0" w:line="240" w:lineRule="auto"/>
              <w:ind w:left="180"/>
              <w:textAlignment w:val="center"/>
              <w:rPr>
                <w:rFonts w:ascii="Calibri" w:eastAsia="Times New Roman" w:hAnsi="Calibri" w:cs="Times New Roman"/>
                <w:color w:val="1F497D"/>
              </w:rPr>
            </w:pPr>
            <w:r>
              <w:rPr>
                <w:rFonts w:ascii="Calibri" w:eastAsia="Times New Roman" w:hAnsi="Calibri" w:cs="Times New Roman"/>
                <w:color w:val="1F497D"/>
              </w:rPr>
              <w:t xml:space="preserve">Access the </w:t>
            </w:r>
            <w:r w:rsidR="001003AE">
              <w:rPr>
                <w:rFonts w:ascii="Calibri" w:eastAsia="Times New Roman" w:hAnsi="Calibri" w:cs="Times New Roman"/>
                <w:b/>
                <w:color w:val="FF0000"/>
              </w:rPr>
              <w:t>System Lists</w:t>
            </w:r>
            <w:r w:rsidRPr="000D0BDE">
              <w:rPr>
                <w:rFonts w:ascii="Calibri" w:eastAsia="Times New Roman" w:hAnsi="Calibri" w:cs="Times New Roman"/>
                <w:color w:val="FF0000"/>
              </w:rPr>
              <w:t xml:space="preserve"> </w:t>
            </w:r>
            <w:r w:rsidR="001003AE">
              <w:rPr>
                <w:rFonts w:ascii="Calibri" w:eastAsia="Times New Roman" w:hAnsi="Calibri" w:cs="Times New Roman"/>
                <w:color w:val="1F497D"/>
              </w:rPr>
              <w:t>option in the Available Lists section of the Patient List activity.</w:t>
            </w:r>
            <w:r>
              <w:rPr>
                <w:rFonts w:ascii="Calibri" w:eastAsia="Times New Roman" w:hAnsi="Calibri" w:cs="Times New Roman"/>
                <w:color w:val="1F497D"/>
              </w:rPr>
              <w:t xml:space="preserve"> </w:t>
            </w:r>
          </w:p>
          <w:p w14:paraId="4BF331CA" w14:textId="77777777" w:rsidR="001003AE" w:rsidRDefault="001003AE" w:rsidP="00385F36">
            <w:pPr>
              <w:spacing w:after="0" w:line="240" w:lineRule="auto"/>
              <w:ind w:left="180"/>
              <w:textAlignment w:val="center"/>
              <w:rPr>
                <w:rFonts w:ascii="Calibri" w:eastAsia="Times New Roman" w:hAnsi="Calibri" w:cs="Times New Roman"/>
                <w:color w:val="1F497D"/>
              </w:rPr>
            </w:pPr>
          </w:p>
          <w:p w14:paraId="4BC9FD61" w14:textId="77777777" w:rsidR="001003AE" w:rsidRDefault="001003AE" w:rsidP="00385F36">
            <w:pPr>
              <w:spacing w:after="0" w:line="240" w:lineRule="auto"/>
              <w:ind w:left="180"/>
              <w:textAlignment w:val="center"/>
              <w:rPr>
                <w:rFonts w:ascii="Calibri" w:eastAsia="Times New Roman" w:hAnsi="Calibri" w:cs="Times New Roman"/>
                <w:b/>
                <w:color w:val="FF0000"/>
              </w:rPr>
            </w:pPr>
            <w:r>
              <w:rPr>
                <w:rFonts w:ascii="Calibri" w:eastAsia="Times New Roman" w:hAnsi="Calibri" w:cs="Times New Roman"/>
                <w:color w:val="1F497D"/>
              </w:rPr>
              <w:t xml:space="preserve">From the System Lists select the folder labeled </w:t>
            </w:r>
            <w:r w:rsidRPr="001003AE">
              <w:rPr>
                <w:rFonts w:ascii="Calibri" w:eastAsia="Times New Roman" w:hAnsi="Calibri" w:cs="Times New Roman"/>
                <w:b/>
                <w:color w:val="FF0000"/>
              </w:rPr>
              <w:t>XXX Units</w:t>
            </w:r>
            <w:r>
              <w:rPr>
                <w:rFonts w:ascii="Calibri" w:eastAsia="Times New Roman" w:hAnsi="Calibri" w:cs="Times New Roman"/>
                <w:b/>
                <w:color w:val="FF0000"/>
              </w:rPr>
              <w:t xml:space="preserve">.  </w:t>
            </w:r>
          </w:p>
          <w:p w14:paraId="1F0A5AC4" w14:textId="77777777" w:rsidR="001003AE" w:rsidRDefault="001003AE" w:rsidP="00385F36">
            <w:pPr>
              <w:spacing w:after="0" w:line="240" w:lineRule="auto"/>
              <w:ind w:left="180"/>
              <w:textAlignment w:val="center"/>
              <w:rPr>
                <w:rFonts w:ascii="Calibri" w:eastAsia="Times New Roman" w:hAnsi="Calibri" w:cs="Times New Roman"/>
                <w:b/>
                <w:color w:val="FF0000"/>
              </w:rPr>
            </w:pPr>
          </w:p>
          <w:p w14:paraId="6B48D396" w14:textId="77777777" w:rsidR="001003AE" w:rsidRPr="001003AE" w:rsidRDefault="001003AE" w:rsidP="00385F36">
            <w:pPr>
              <w:spacing w:after="0" w:line="240" w:lineRule="auto"/>
              <w:ind w:left="180"/>
              <w:textAlignment w:val="center"/>
              <w:rPr>
                <w:rFonts w:ascii="Calibri" w:eastAsia="Times New Roman" w:hAnsi="Calibri" w:cs="Times New Roman"/>
                <w:color w:val="1F497D"/>
              </w:rPr>
            </w:pPr>
            <w:r w:rsidRPr="001003AE">
              <w:rPr>
                <w:rFonts w:ascii="Calibri" w:eastAsia="Times New Roman" w:hAnsi="Calibri" w:cs="Times New Roman"/>
                <w:color w:val="1F497D"/>
              </w:rPr>
              <w:t>From the XXX Units folder select the Unit in which your patient is located.</w:t>
            </w:r>
          </w:p>
          <w:p w14:paraId="63EA1F25" w14:textId="77777777" w:rsidR="00130BEC" w:rsidRDefault="00130BEC" w:rsidP="00060736">
            <w:pPr>
              <w:tabs>
                <w:tab w:val="left" w:pos="463"/>
              </w:tabs>
              <w:kinsoku w:val="0"/>
              <w:overflowPunct w:val="0"/>
              <w:autoSpaceDE w:val="0"/>
              <w:autoSpaceDN w:val="0"/>
              <w:adjustRightInd w:val="0"/>
              <w:spacing w:before="119" w:after="0" w:line="240" w:lineRule="auto"/>
              <w:rPr>
                <w:rFonts w:ascii="Arial Narrow" w:hAnsi="Arial Narrow" w:cs="Arial Narrow"/>
                <w:spacing w:val="-1"/>
              </w:rPr>
            </w:pPr>
          </w:p>
        </w:tc>
        <w:tc>
          <w:tcPr>
            <w:tcW w:w="8137" w:type="dxa"/>
            <w:gridSpan w:val="2"/>
            <w:tcBorders>
              <w:top w:val="single" w:sz="4" w:space="0" w:color="000000"/>
              <w:left w:val="single" w:sz="4" w:space="0" w:color="000000"/>
              <w:bottom w:val="single" w:sz="4" w:space="0" w:color="000000"/>
              <w:right w:val="single" w:sz="4" w:space="0" w:color="000000"/>
            </w:tcBorders>
          </w:tcPr>
          <w:p w14:paraId="27B9BFCF" w14:textId="77777777" w:rsidR="001003AE" w:rsidRDefault="001003AE" w:rsidP="00130BEC">
            <w:pPr>
              <w:kinsoku w:val="0"/>
              <w:overflowPunct w:val="0"/>
              <w:autoSpaceDE w:val="0"/>
              <w:autoSpaceDN w:val="0"/>
              <w:adjustRightInd w:val="0"/>
              <w:spacing w:before="4" w:after="0" w:line="240" w:lineRule="auto"/>
              <w:rPr>
                <w:noProof/>
              </w:rPr>
            </w:pPr>
            <w:r>
              <w:rPr>
                <w:noProof/>
              </w:rPr>
              <w:drawing>
                <wp:inline distT="0" distB="0" distL="0" distR="0" wp14:anchorId="343B65BF" wp14:editId="65BB2641">
                  <wp:extent cx="1513676" cy="31927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515631" cy="3196904"/>
                          </a:xfrm>
                          <a:prstGeom prst="rect">
                            <a:avLst/>
                          </a:prstGeom>
                        </pic:spPr>
                      </pic:pic>
                    </a:graphicData>
                  </a:graphic>
                </wp:inline>
              </w:drawing>
            </w:r>
            <w:r>
              <w:rPr>
                <w:noProof/>
              </w:rPr>
              <w:drawing>
                <wp:inline distT="0" distB="0" distL="0" distR="0" wp14:anchorId="57B76B98" wp14:editId="32A79A35">
                  <wp:extent cx="1809955" cy="1790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08433" cy="1789194"/>
                          </a:xfrm>
                          <a:prstGeom prst="rect">
                            <a:avLst/>
                          </a:prstGeom>
                        </pic:spPr>
                      </pic:pic>
                    </a:graphicData>
                  </a:graphic>
                </wp:inline>
              </w:drawing>
            </w:r>
          </w:p>
          <w:p w14:paraId="1C003B39" w14:textId="77777777" w:rsidR="00130BEC" w:rsidRPr="001003AE" w:rsidRDefault="001003AE" w:rsidP="001003AE">
            <w:pPr>
              <w:ind w:firstLine="720"/>
            </w:pPr>
            <w:r>
              <w:rPr>
                <w:noProof/>
              </w:rPr>
              <w:drawing>
                <wp:inline distT="0" distB="0" distL="0" distR="0" wp14:anchorId="62D3C3FC" wp14:editId="7112877D">
                  <wp:extent cx="1912620" cy="18526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11050" cy="1851121"/>
                          </a:xfrm>
                          <a:prstGeom prst="rect">
                            <a:avLst/>
                          </a:prstGeom>
                        </pic:spPr>
                      </pic:pic>
                    </a:graphicData>
                  </a:graphic>
                </wp:inline>
              </w:drawing>
            </w:r>
          </w:p>
        </w:tc>
      </w:tr>
      <w:tr w:rsidR="00130BEC" w:rsidRPr="003F0A3D" w14:paraId="32A77701" w14:textId="77777777" w:rsidTr="000D0BDE">
        <w:trPr>
          <w:trHeight w:hRule="exact" w:val="5311"/>
        </w:trPr>
        <w:tc>
          <w:tcPr>
            <w:tcW w:w="3138" w:type="dxa"/>
            <w:tcBorders>
              <w:top w:val="single" w:sz="4" w:space="0" w:color="000000"/>
              <w:left w:val="single" w:sz="4" w:space="0" w:color="000000"/>
              <w:bottom w:val="single" w:sz="4" w:space="0" w:color="000000"/>
              <w:right w:val="single" w:sz="4" w:space="0" w:color="000000"/>
            </w:tcBorders>
          </w:tcPr>
          <w:p w14:paraId="473824AD" w14:textId="77777777" w:rsidR="00112127" w:rsidRDefault="00112127" w:rsidP="004078E1">
            <w:pPr>
              <w:tabs>
                <w:tab w:val="left" w:pos="463"/>
              </w:tabs>
              <w:kinsoku w:val="0"/>
              <w:overflowPunct w:val="0"/>
              <w:autoSpaceDE w:val="0"/>
              <w:autoSpaceDN w:val="0"/>
              <w:adjustRightInd w:val="0"/>
              <w:spacing w:before="119" w:after="0" w:line="240" w:lineRule="auto"/>
              <w:rPr>
                <w:rFonts w:ascii="Calibri" w:eastAsia="Times New Roman" w:hAnsi="Calibri" w:cs="Times New Roman"/>
                <w:b/>
                <w:color w:val="FF0000"/>
              </w:rPr>
            </w:pPr>
            <w:r>
              <w:rPr>
                <w:rFonts w:ascii="Calibri" w:eastAsia="Times New Roman" w:hAnsi="Calibri" w:cs="Times New Roman"/>
                <w:color w:val="1F497D"/>
              </w:rPr>
              <w:lastRenderedPageBreak/>
              <w:t xml:space="preserve">It is possible to favorite the unit lists to reduce clicks in the future.  Right click on the unit you wish to save as a favorite and choose </w:t>
            </w:r>
            <w:r>
              <w:rPr>
                <w:rFonts w:ascii="Calibri" w:eastAsia="Times New Roman" w:hAnsi="Calibri" w:cs="Times New Roman"/>
                <w:b/>
                <w:color w:val="FF0000"/>
              </w:rPr>
              <w:t>Save as Favorite.</w:t>
            </w:r>
          </w:p>
          <w:p w14:paraId="4FE3D358" w14:textId="77777777" w:rsidR="00112127" w:rsidRDefault="00112127" w:rsidP="004078E1">
            <w:pPr>
              <w:tabs>
                <w:tab w:val="left" w:pos="463"/>
              </w:tabs>
              <w:kinsoku w:val="0"/>
              <w:overflowPunct w:val="0"/>
              <w:autoSpaceDE w:val="0"/>
              <w:autoSpaceDN w:val="0"/>
              <w:adjustRightInd w:val="0"/>
              <w:spacing w:before="119" w:after="0" w:line="240" w:lineRule="auto"/>
              <w:rPr>
                <w:rFonts w:ascii="Calibri" w:eastAsia="Times New Roman" w:hAnsi="Calibri" w:cs="Times New Roman"/>
                <w:b/>
                <w:color w:val="FF0000"/>
              </w:rPr>
            </w:pPr>
          </w:p>
          <w:p w14:paraId="722FB048" w14:textId="77777777" w:rsidR="00130BEC" w:rsidRPr="006331FE" w:rsidRDefault="00112127" w:rsidP="004078E1">
            <w:pPr>
              <w:tabs>
                <w:tab w:val="left" w:pos="463"/>
              </w:tabs>
              <w:kinsoku w:val="0"/>
              <w:overflowPunct w:val="0"/>
              <w:autoSpaceDE w:val="0"/>
              <w:autoSpaceDN w:val="0"/>
              <w:adjustRightInd w:val="0"/>
              <w:spacing w:before="119" w:after="0" w:line="240" w:lineRule="auto"/>
              <w:rPr>
                <w:rFonts w:ascii="Arial Narrow" w:hAnsi="Arial Narrow" w:cs="Arial Narrow"/>
                <w:spacing w:val="-1"/>
              </w:rPr>
            </w:pPr>
            <w:r w:rsidRPr="00112127">
              <w:rPr>
                <w:rFonts w:ascii="Calibri" w:eastAsia="Times New Roman" w:hAnsi="Calibri" w:cs="Times New Roman"/>
                <w:color w:val="1F497D"/>
              </w:rPr>
              <w:t xml:space="preserve">The unit will now appear in the </w:t>
            </w:r>
            <w:r w:rsidRPr="00112127">
              <w:rPr>
                <w:rFonts w:ascii="Calibri" w:eastAsia="Times New Roman" w:hAnsi="Calibri" w:cs="Times New Roman"/>
                <w:b/>
                <w:color w:val="FF0000"/>
              </w:rPr>
              <w:t>My Lists</w:t>
            </w:r>
            <w:r w:rsidRPr="00112127">
              <w:rPr>
                <w:rFonts w:ascii="Calibri" w:eastAsia="Times New Roman" w:hAnsi="Calibri" w:cs="Times New Roman"/>
                <w:color w:val="1F497D"/>
              </w:rPr>
              <w:t xml:space="preserve"> section of Patient Lists</w:t>
            </w:r>
            <w:r w:rsidR="00385F36" w:rsidRPr="002E50F2">
              <w:rPr>
                <w:rFonts w:ascii="Calibri" w:eastAsia="Times New Roman" w:hAnsi="Calibri" w:cs="Times New Roman"/>
                <w:color w:val="FF0000"/>
              </w:rPr>
              <w:t xml:space="preserve"> </w:t>
            </w:r>
          </w:p>
        </w:tc>
        <w:tc>
          <w:tcPr>
            <w:tcW w:w="8137" w:type="dxa"/>
            <w:gridSpan w:val="2"/>
            <w:tcBorders>
              <w:top w:val="single" w:sz="4" w:space="0" w:color="000000"/>
              <w:left w:val="single" w:sz="4" w:space="0" w:color="000000"/>
              <w:bottom w:val="single" w:sz="4" w:space="0" w:color="000000"/>
              <w:right w:val="single" w:sz="4" w:space="0" w:color="000000"/>
            </w:tcBorders>
          </w:tcPr>
          <w:p w14:paraId="2A8AA7C7" w14:textId="77777777" w:rsidR="00716D99" w:rsidRDefault="00716D99" w:rsidP="00130BEC">
            <w:pPr>
              <w:kinsoku w:val="0"/>
              <w:overflowPunct w:val="0"/>
              <w:autoSpaceDE w:val="0"/>
              <w:autoSpaceDN w:val="0"/>
              <w:adjustRightInd w:val="0"/>
              <w:spacing w:before="4" w:after="0" w:line="240" w:lineRule="auto"/>
              <w:rPr>
                <w:rFonts w:ascii="Times New Roman" w:hAnsi="Times New Roman" w:cs="Times New Roman"/>
                <w:sz w:val="10"/>
                <w:szCs w:val="10"/>
              </w:rPr>
            </w:pPr>
          </w:p>
          <w:p w14:paraId="24534D3E" w14:textId="77777777" w:rsidR="00716D99" w:rsidRDefault="00716D99" w:rsidP="00716D99">
            <w:pPr>
              <w:rPr>
                <w:rFonts w:ascii="Times New Roman" w:hAnsi="Times New Roman" w:cs="Times New Roman"/>
                <w:sz w:val="10"/>
                <w:szCs w:val="10"/>
              </w:rPr>
            </w:pPr>
          </w:p>
          <w:p w14:paraId="2AC71619" w14:textId="77777777" w:rsidR="00130BEC" w:rsidRPr="00716D99" w:rsidRDefault="00112127" w:rsidP="00716D99">
            <w:pPr>
              <w:rPr>
                <w:rFonts w:ascii="Times New Roman" w:hAnsi="Times New Roman" w:cs="Times New Roman"/>
                <w:sz w:val="10"/>
                <w:szCs w:val="10"/>
              </w:rPr>
            </w:pPr>
            <w:r>
              <w:rPr>
                <w:noProof/>
              </w:rPr>
              <w:drawing>
                <wp:inline distT="0" distB="0" distL="0" distR="0" wp14:anchorId="6EE4CAA8" wp14:editId="5A3F7FCC">
                  <wp:extent cx="2752381" cy="31523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52381" cy="3152381"/>
                          </a:xfrm>
                          <a:prstGeom prst="rect">
                            <a:avLst/>
                          </a:prstGeom>
                        </pic:spPr>
                      </pic:pic>
                    </a:graphicData>
                  </a:graphic>
                </wp:inline>
              </w:drawing>
            </w:r>
          </w:p>
        </w:tc>
      </w:tr>
      <w:tr w:rsidR="00976E2F" w:rsidRPr="003F0A3D" w14:paraId="21534426" w14:textId="77777777" w:rsidTr="006E0782">
        <w:trPr>
          <w:trHeight w:hRule="exact" w:val="8650"/>
        </w:trPr>
        <w:tc>
          <w:tcPr>
            <w:tcW w:w="3138" w:type="dxa"/>
            <w:tcBorders>
              <w:top w:val="single" w:sz="4" w:space="0" w:color="000000"/>
              <w:left w:val="single" w:sz="4" w:space="0" w:color="000000"/>
              <w:bottom w:val="single" w:sz="4" w:space="0" w:color="000000"/>
              <w:right w:val="single" w:sz="4" w:space="0" w:color="000000"/>
            </w:tcBorders>
          </w:tcPr>
          <w:p w14:paraId="5D8D247F" w14:textId="77777777" w:rsidR="00716D99" w:rsidRDefault="00112127"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Pr>
                <w:rFonts w:ascii="Calibri" w:eastAsia="Times New Roman" w:hAnsi="Calibri" w:cs="Times New Roman"/>
                <w:color w:val="1F497D"/>
              </w:rPr>
              <w:lastRenderedPageBreak/>
              <w:t xml:space="preserve">Once the unit is selected, the list of patients will appear at the top of your Patient Lists activity.  </w:t>
            </w:r>
          </w:p>
          <w:p w14:paraId="0ABE12C0" w14:textId="77777777" w:rsidR="00112127" w:rsidRDefault="00112127"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p w14:paraId="38E217D5" w14:textId="77777777" w:rsidR="00112127" w:rsidRDefault="00112127"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Pr>
                <w:rFonts w:ascii="Calibri" w:eastAsia="Times New Roman" w:hAnsi="Calibri" w:cs="Times New Roman"/>
                <w:color w:val="1F497D"/>
              </w:rPr>
              <w:t>Click once on the patient that you are going to perform a procedure on.  Once the patient is selected, the toolbar has options for charting on your patient.</w:t>
            </w:r>
          </w:p>
          <w:p w14:paraId="54B9162D" w14:textId="77777777" w:rsidR="00112127" w:rsidRDefault="00112127"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p w14:paraId="5B94A758" w14:textId="77777777" w:rsidR="00112127" w:rsidRDefault="00112127"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sidRPr="006E0782">
              <w:rPr>
                <w:rFonts w:ascii="Calibri" w:eastAsia="Times New Roman" w:hAnsi="Calibri" w:cs="Times New Roman"/>
                <w:b/>
                <w:color w:val="FF0000"/>
              </w:rPr>
              <w:t>Evaluation</w:t>
            </w:r>
            <w:r>
              <w:rPr>
                <w:rFonts w:ascii="Calibri" w:eastAsia="Times New Roman" w:hAnsi="Calibri" w:cs="Times New Roman"/>
                <w:color w:val="1F497D"/>
              </w:rPr>
              <w:t>: Is to be chosen if the Anesthesia provider is simply going to evaluate the patient and not perform the procedure at this time.</w:t>
            </w:r>
            <w:r w:rsidR="006E0782">
              <w:rPr>
                <w:rFonts w:ascii="Calibri" w:eastAsia="Times New Roman" w:hAnsi="Calibri" w:cs="Times New Roman"/>
                <w:color w:val="1F497D"/>
              </w:rPr>
              <w:t xml:space="preserve">  The Pre Eval and Anesthesia Plan Note can be written at this time </w:t>
            </w:r>
            <w:r w:rsidR="006E0782" w:rsidRPr="006E0782">
              <w:rPr>
                <w:rFonts w:ascii="Calibri" w:eastAsia="Times New Roman" w:hAnsi="Calibri" w:cs="Times New Roman"/>
                <w:b/>
                <w:color w:val="FF0000"/>
              </w:rPr>
              <w:t>*</w:t>
            </w:r>
          </w:p>
          <w:p w14:paraId="70E4C37E"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sidRPr="006E0782">
              <w:rPr>
                <w:rFonts w:ascii="Calibri" w:eastAsia="Times New Roman" w:hAnsi="Calibri" w:cs="Times New Roman"/>
                <w:b/>
                <w:color w:val="FF0000"/>
              </w:rPr>
              <w:t>Pre</w:t>
            </w:r>
            <w:r>
              <w:rPr>
                <w:rFonts w:ascii="Calibri" w:eastAsia="Times New Roman" w:hAnsi="Calibri" w:cs="Times New Roman"/>
                <w:color w:val="1F497D"/>
              </w:rPr>
              <w:t xml:space="preserve">: The </w:t>
            </w:r>
            <w:proofErr w:type="spellStart"/>
            <w:r>
              <w:rPr>
                <w:rFonts w:ascii="Calibri" w:eastAsia="Times New Roman" w:hAnsi="Calibri" w:cs="Times New Roman"/>
                <w:color w:val="1F497D"/>
              </w:rPr>
              <w:t>Preprocedure</w:t>
            </w:r>
            <w:proofErr w:type="spellEnd"/>
            <w:r>
              <w:rPr>
                <w:rFonts w:ascii="Calibri" w:eastAsia="Times New Roman" w:hAnsi="Calibri" w:cs="Times New Roman"/>
                <w:color w:val="1F497D"/>
              </w:rPr>
              <w:t xml:space="preserve"> Navigator will be available in this activity</w:t>
            </w:r>
          </w:p>
          <w:p w14:paraId="132CA187"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p w14:paraId="323D691F"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sidRPr="006E0782">
              <w:rPr>
                <w:rFonts w:ascii="Calibri" w:eastAsia="Times New Roman" w:hAnsi="Calibri" w:cs="Times New Roman"/>
                <w:b/>
                <w:color w:val="FF0000"/>
              </w:rPr>
              <w:t>OOOR Procedure</w:t>
            </w:r>
            <w:r>
              <w:rPr>
                <w:rFonts w:ascii="Calibri" w:eastAsia="Times New Roman" w:hAnsi="Calibri" w:cs="Times New Roman"/>
                <w:color w:val="1F497D"/>
              </w:rPr>
              <w:t xml:space="preserve">: The Procedure portion of the record will be available in this activity. </w:t>
            </w:r>
          </w:p>
          <w:p w14:paraId="78F6A320"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p w14:paraId="28DCECCD"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sidRPr="006E0782">
              <w:rPr>
                <w:rFonts w:ascii="Calibri" w:eastAsia="Times New Roman" w:hAnsi="Calibri" w:cs="Times New Roman"/>
                <w:b/>
                <w:color w:val="FF0000"/>
              </w:rPr>
              <w:t>Post</w:t>
            </w:r>
            <w:r>
              <w:rPr>
                <w:rFonts w:ascii="Calibri" w:eastAsia="Times New Roman" w:hAnsi="Calibri" w:cs="Times New Roman"/>
                <w:color w:val="1F497D"/>
              </w:rPr>
              <w:t>: The Post Procedure Navigator will be available in this activity</w:t>
            </w:r>
          </w:p>
          <w:p w14:paraId="3E7536C9" w14:textId="77777777" w:rsidR="00112127" w:rsidRDefault="00112127"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p w14:paraId="31C38D58" w14:textId="77777777" w:rsidR="00112127" w:rsidRPr="00716D99" w:rsidRDefault="00112127"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p w14:paraId="36123805" w14:textId="77777777" w:rsidR="00976E2F" w:rsidRDefault="00976E2F" w:rsidP="00716D99">
            <w:pPr>
              <w:tabs>
                <w:tab w:val="left" w:pos="463"/>
              </w:tabs>
              <w:kinsoku w:val="0"/>
              <w:overflowPunct w:val="0"/>
              <w:autoSpaceDE w:val="0"/>
              <w:autoSpaceDN w:val="0"/>
              <w:adjustRightInd w:val="0"/>
              <w:spacing w:before="119" w:after="0" w:line="240" w:lineRule="auto"/>
            </w:pPr>
          </w:p>
        </w:tc>
        <w:tc>
          <w:tcPr>
            <w:tcW w:w="8137" w:type="dxa"/>
            <w:gridSpan w:val="2"/>
            <w:tcBorders>
              <w:top w:val="single" w:sz="4" w:space="0" w:color="000000"/>
              <w:left w:val="single" w:sz="4" w:space="0" w:color="000000"/>
              <w:bottom w:val="single" w:sz="4" w:space="0" w:color="000000"/>
              <w:right w:val="single" w:sz="4" w:space="0" w:color="000000"/>
            </w:tcBorders>
          </w:tcPr>
          <w:p w14:paraId="73FBE37E" w14:textId="77777777" w:rsidR="00976E2F" w:rsidRDefault="006E0782" w:rsidP="00130BEC">
            <w:pPr>
              <w:kinsoku w:val="0"/>
              <w:overflowPunct w:val="0"/>
              <w:autoSpaceDE w:val="0"/>
              <w:autoSpaceDN w:val="0"/>
              <w:adjustRightInd w:val="0"/>
              <w:spacing w:before="4" w:after="0" w:line="240" w:lineRule="auto"/>
              <w:rPr>
                <w:noProof/>
              </w:rPr>
            </w:pPr>
            <w:r>
              <w:rPr>
                <w:noProof/>
              </w:rPr>
              <w:drawing>
                <wp:inline distT="0" distB="0" distL="0" distR="0" wp14:anchorId="51169D2F" wp14:editId="6B98F960">
                  <wp:extent cx="5943600" cy="6216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621665"/>
                          </a:xfrm>
                          <a:prstGeom prst="rect">
                            <a:avLst/>
                          </a:prstGeom>
                        </pic:spPr>
                      </pic:pic>
                    </a:graphicData>
                  </a:graphic>
                </wp:inline>
              </w:drawing>
            </w:r>
          </w:p>
        </w:tc>
      </w:tr>
      <w:tr w:rsidR="006E0782" w:rsidRPr="003F0A3D" w14:paraId="370187A1" w14:textId="77777777" w:rsidTr="006E0782">
        <w:trPr>
          <w:trHeight w:hRule="exact" w:val="3970"/>
        </w:trPr>
        <w:tc>
          <w:tcPr>
            <w:tcW w:w="3138" w:type="dxa"/>
            <w:tcBorders>
              <w:top w:val="single" w:sz="4" w:space="0" w:color="000000"/>
              <w:left w:val="single" w:sz="4" w:space="0" w:color="000000"/>
              <w:bottom w:val="single" w:sz="4" w:space="0" w:color="000000"/>
              <w:right w:val="single" w:sz="4" w:space="0" w:color="000000"/>
            </w:tcBorders>
          </w:tcPr>
          <w:p w14:paraId="126A2486"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Pr>
                <w:rFonts w:ascii="Calibri" w:eastAsia="Times New Roman" w:hAnsi="Calibri" w:cs="Times New Roman"/>
                <w:color w:val="1F497D"/>
              </w:rPr>
              <w:t xml:space="preserve">When accessing the Pre, OOOR Procedure or Post activities from Patient Lists, the Anesthesia provider will be provided with a box containing Anesthesia Record options. </w:t>
            </w:r>
          </w:p>
          <w:p w14:paraId="0D07DD6F"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p w14:paraId="01C69A02"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Pr>
                <w:rFonts w:ascii="Calibri" w:eastAsia="Times New Roman" w:hAnsi="Calibri" w:cs="Times New Roman"/>
                <w:color w:val="1F497D"/>
              </w:rPr>
              <w:t xml:space="preserve">Choose the option that best suits the procedure being performed, or free text in the “other” box if the options available do not meet the needs.  </w:t>
            </w:r>
          </w:p>
          <w:p w14:paraId="3B0EF86C"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tc>
        <w:tc>
          <w:tcPr>
            <w:tcW w:w="8137" w:type="dxa"/>
            <w:gridSpan w:val="2"/>
            <w:tcBorders>
              <w:top w:val="single" w:sz="4" w:space="0" w:color="000000"/>
              <w:left w:val="single" w:sz="4" w:space="0" w:color="000000"/>
              <w:bottom w:val="single" w:sz="4" w:space="0" w:color="000000"/>
              <w:right w:val="single" w:sz="4" w:space="0" w:color="000000"/>
            </w:tcBorders>
          </w:tcPr>
          <w:p w14:paraId="485D1BD5" w14:textId="77777777" w:rsidR="006E0782" w:rsidRDefault="006E0782" w:rsidP="00130BEC">
            <w:pPr>
              <w:kinsoku w:val="0"/>
              <w:overflowPunct w:val="0"/>
              <w:autoSpaceDE w:val="0"/>
              <w:autoSpaceDN w:val="0"/>
              <w:adjustRightInd w:val="0"/>
              <w:spacing w:before="4" w:after="0" w:line="240" w:lineRule="auto"/>
              <w:rPr>
                <w:noProof/>
              </w:rPr>
            </w:pPr>
            <w:r>
              <w:rPr>
                <w:noProof/>
              </w:rPr>
              <w:drawing>
                <wp:inline distT="0" distB="0" distL="0" distR="0" wp14:anchorId="66A3C7E4" wp14:editId="343864F3">
                  <wp:extent cx="5943600" cy="22828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282825"/>
                          </a:xfrm>
                          <a:prstGeom prst="rect">
                            <a:avLst/>
                          </a:prstGeom>
                        </pic:spPr>
                      </pic:pic>
                    </a:graphicData>
                  </a:graphic>
                </wp:inline>
              </w:drawing>
            </w:r>
          </w:p>
        </w:tc>
      </w:tr>
      <w:tr w:rsidR="006E0782" w:rsidRPr="003F0A3D" w14:paraId="659F7234" w14:textId="77777777" w:rsidTr="006E0782">
        <w:trPr>
          <w:trHeight w:hRule="exact" w:val="4960"/>
        </w:trPr>
        <w:tc>
          <w:tcPr>
            <w:tcW w:w="3138" w:type="dxa"/>
            <w:tcBorders>
              <w:top w:val="single" w:sz="4" w:space="0" w:color="000000"/>
              <w:left w:val="single" w:sz="4" w:space="0" w:color="000000"/>
              <w:bottom w:val="single" w:sz="4" w:space="0" w:color="000000"/>
              <w:right w:val="single" w:sz="4" w:space="0" w:color="000000"/>
            </w:tcBorders>
          </w:tcPr>
          <w:p w14:paraId="50BD0FBE"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Pr>
                <w:rFonts w:ascii="Calibri" w:eastAsia="Times New Roman" w:hAnsi="Calibri" w:cs="Times New Roman"/>
                <w:color w:val="1F497D"/>
              </w:rPr>
              <w:lastRenderedPageBreak/>
              <w:t>Once a record is created, the provider will not have the option to create another record of the exact same type.</w:t>
            </w:r>
          </w:p>
          <w:p w14:paraId="0011C737" w14:textId="77777777" w:rsid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p>
          <w:p w14:paraId="45143EA1" w14:textId="77777777" w:rsidR="006E0782" w:rsidRPr="006E0782" w:rsidRDefault="006E0782" w:rsidP="00716D99">
            <w:pPr>
              <w:tabs>
                <w:tab w:val="left" w:pos="463"/>
              </w:tabs>
              <w:kinsoku w:val="0"/>
              <w:overflowPunct w:val="0"/>
              <w:autoSpaceDE w:val="0"/>
              <w:autoSpaceDN w:val="0"/>
              <w:adjustRightInd w:val="0"/>
              <w:spacing w:before="119" w:after="0" w:line="240" w:lineRule="auto"/>
              <w:rPr>
                <w:rFonts w:ascii="Calibri" w:eastAsia="Times New Roman" w:hAnsi="Calibri" w:cs="Times New Roman"/>
                <w:color w:val="1F497D"/>
              </w:rPr>
            </w:pPr>
            <w:r>
              <w:rPr>
                <w:rFonts w:ascii="Calibri" w:eastAsia="Times New Roman" w:hAnsi="Calibri" w:cs="Times New Roman"/>
                <w:color w:val="1F497D"/>
              </w:rPr>
              <w:t xml:space="preserve">For example, if an Intubation record is created on a patient and the Anesthesia provider accesses the chart again- the provider does not have the ability to create </w:t>
            </w:r>
            <w:r>
              <w:rPr>
                <w:rFonts w:ascii="Calibri" w:eastAsia="Times New Roman" w:hAnsi="Calibri" w:cs="Times New Roman"/>
                <w:i/>
                <w:color w:val="1F497D"/>
              </w:rPr>
              <w:t xml:space="preserve">another </w:t>
            </w:r>
            <w:r>
              <w:rPr>
                <w:rFonts w:ascii="Calibri" w:eastAsia="Times New Roman" w:hAnsi="Calibri" w:cs="Times New Roman"/>
                <w:color w:val="1F497D"/>
              </w:rPr>
              <w:t xml:space="preserve">Intubation type record. They will only have the ability to enter the Intubation record already created.  This change should cut down on the number of duplicate records a patient has.  </w:t>
            </w:r>
          </w:p>
        </w:tc>
        <w:tc>
          <w:tcPr>
            <w:tcW w:w="8137" w:type="dxa"/>
            <w:gridSpan w:val="2"/>
            <w:tcBorders>
              <w:top w:val="single" w:sz="4" w:space="0" w:color="000000"/>
              <w:left w:val="single" w:sz="4" w:space="0" w:color="000000"/>
              <w:bottom w:val="single" w:sz="4" w:space="0" w:color="000000"/>
              <w:right w:val="single" w:sz="4" w:space="0" w:color="000000"/>
            </w:tcBorders>
          </w:tcPr>
          <w:p w14:paraId="34B3826D" w14:textId="77777777" w:rsidR="006E0782" w:rsidRDefault="006E0782" w:rsidP="00130BEC">
            <w:pPr>
              <w:kinsoku w:val="0"/>
              <w:overflowPunct w:val="0"/>
              <w:autoSpaceDE w:val="0"/>
              <w:autoSpaceDN w:val="0"/>
              <w:adjustRightInd w:val="0"/>
              <w:spacing w:before="4" w:after="0" w:line="240" w:lineRule="auto"/>
              <w:rPr>
                <w:noProof/>
              </w:rPr>
            </w:pPr>
            <w:r>
              <w:rPr>
                <w:noProof/>
              </w:rPr>
              <w:drawing>
                <wp:inline distT="0" distB="0" distL="0" distR="0" wp14:anchorId="72858010" wp14:editId="068ED216">
                  <wp:extent cx="5943600" cy="25120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512060"/>
                          </a:xfrm>
                          <a:prstGeom prst="rect">
                            <a:avLst/>
                          </a:prstGeom>
                        </pic:spPr>
                      </pic:pic>
                    </a:graphicData>
                  </a:graphic>
                </wp:inline>
              </w:drawing>
            </w:r>
          </w:p>
        </w:tc>
      </w:tr>
    </w:tbl>
    <w:p w14:paraId="30ED103B" w14:textId="77777777" w:rsidR="00F84F8B" w:rsidRDefault="00F84F8B">
      <w:pPr>
        <w:rPr>
          <w:b/>
          <w:color w:val="FF0000"/>
        </w:rPr>
      </w:pPr>
    </w:p>
    <w:p w14:paraId="11946B06" w14:textId="77777777" w:rsidR="004762CA" w:rsidRPr="002E50F2" w:rsidRDefault="002E50F2">
      <w:r>
        <w:rPr>
          <w:b/>
          <w:color w:val="FF0000"/>
        </w:rPr>
        <w:t xml:space="preserve">* </w:t>
      </w:r>
      <w:r>
        <w:t xml:space="preserve">Please note that the Anesthesia Pre Evaluation and Anesthesia Plan can be written ahead of time in the Evaluation workflow, but these notes will not automatically carry forward to the patient’s </w:t>
      </w:r>
      <w:r w:rsidR="006E0782">
        <w:t>procedure record</w:t>
      </w:r>
      <w:r>
        <w:t xml:space="preserve">.  The note will need to be copied from the Evaluation record into the </w:t>
      </w:r>
      <w:r w:rsidR="006E0782">
        <w:t>procedure</w:t>
      </w:r>
      <w:r>
        <w:t xml:space="preserve"> record. (Please see copy note tip sheet).</w:t>
      </w:r>
    </w:p>
    <w:sectPr w:rsidR="004762CA" w:rsidRPr="002E5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7787B"/>
    <w:multiLevelType w:val="multilevel"/>
    <w:tmpl w:val="D4AC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702"/>
    <w:multiLevelType w:val="multilevel"/>
    <w:tmpl w:val="D6C8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D3D5B"/>
    <w:multiLevelType w:val="multilevel"/>
    <w:tmpl w:val="0C80F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3E005FB"/>
    <w:multiLevelType w:val="multilevel"/>
    <w:tmpl w:val="17CE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237B9"/>
    <w:multiLevelType w:val="multilevel"/>
    <w:tmpl w:val="FB76A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58234CF"/>
    <w:multiLevelType w:val="multilevel"/>
    <w:tmpl w:val="2A50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24F3A"/>
    <w:multiLevelType w:val="multilevel"/>
    <w:tmpl w:val="C6F05B20"/>
    <w:lvl w:ilvl="0">
      <w:start w:val="1"/>
      <w:numFmt w:val="bullet"/>
      <w:lvlText w:val=""/>
      <w:lvlJc w:val="left"/>
      <w:pPr>
        <w:tabs>
          <w:tab w:val="num" w:pos="720"/>
        </w:tabs>
        <w:ind w:left="720" w:hanging="360"/>
      </w:pPr>
      <w:rPr>
        <w:rFonts w:ascii="Symbol" w:hAnsi="Symbol" w:hint="default"/>
        <w:color w:val="1F497D" w:themeColor="text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A0C01"/>
    <w:multiLevelType w:val="multilevel"/>
    <w:tmpl w:val="842E5C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B5B7937"/>
    <w:multiLevelType w:val="multilevel"/>
    <w:tmpl w:val="0FB2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FF1078"/>
    <w:multiLevelType w:val="multilevel"/>
    <w:tmpl w:val="F822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1E292C"/>
    <w:multiLevelType w:val="multilevel"/>
    <w:tmpl w:val="7E503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9946627"/>
    <w:multiLevelType w:val="multilevel"/>
    <w:tmpl w:val="5C964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9A87998"/>
    <w:multiLevelType w:val="multilevel"/>
    <w:tmpl w:val="31A26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0"/>
  </w:num>
  <w:num w:numId="3">
    <w:abstractNumId w:val="4"/>
  </w:num>
  <w:num w:numId="4">
    <w:abstractNumId w:val="7"/>
  </w:num>
  <w:num w:numId="5">
    <w:abstractNumId w:val="2"/>
  </w:num>
  <w:num w:numId="6">
    <w:abstractNumId w:val="10"/>
  </w:num>
  <w:num w:numId="7">
    <w:abstractNumId w:val="11"/>
  </w:num>
  <w:num w:numId="8">
    <w:abstractNumId w:val="12"/>
  </w:num>
  <w:num w:numId="9">
    <w:abstractNumId w:val="9"/>
  </w:num>
  <w:num w:numId="10">
    <w:abstractNumId w:val="5"/>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EC"/>
    <w:rsid w:val="00060736"/>
    <w:rsid w:val="000B2DA9"/>
    <w:rsid w:val="000D0BDE"/>
    <w:rsid w:val="001003AE"/>
    <w:rsid w:val="00112127"/>
    <w:rsid w:val="00130BEC"/>
    <w:rsid w:val="001A3E33"/>
    <w:rsid w:val="002E50F2"/>
    <w:rsid w:val="003640E0"/>
    <w:rsid w:val="00385F36"/>
    <w:rsid w:val="004078E1"/>
    <w:rsid w:val="004762CA"/>
    <w:rsid w:val="004A1D5F"/>
    <w:rsid w:val="004D4068"/>
    <w:rsid w:val="005C3AD1"/>
    <w:rsid w:val="005C3C42"/>
    <w:rsid w:val="005D79AE"/>
    <w:rsid w:val="0060546E"/>
    <w:rsid w:val="006E0782"/>
    <w:rsid w:val="00716D99"/>
    <w:rsid w:val="00773158"/>
    <w:rsid w:val="007A5F31"/>
    <w:rsid w:val="00907802"/>
    <w:rsid w:val="00976E2F"/>
    <w:rsid w:val="00A63A4C"/>
    <w:rsid w:val="00AC38D5"/>
    <w:rsid w:val="00B33524"/>
    <w:rsid w:val="00CD2115"/>
    <w:rsid w:val="00F47378"/>
    <w:rsid w:val="00F84F8B"/>
    <w:rsid w:val="00FD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F2F9"/>
  <w15:docId w15:val="{437219BD-632F-4AE2-BAD1-6545DDC9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BEC"/>
    <w:rPr>
      <w:rFonts w:ascii="Tahoma" w:hAnsi="Tahoma" w:cs="Tahoma"/>
      <w:sz w:val="16"/>
      <w:szCs w:val="16"/>
    </w:rPr>
  </w:style>
  <w:style w:type="paragraph" w:styleId="ListParagraph">
    <w:name w:val="List Paragraph"/>
    <w:basedOn w:val="Normal"/>
    <w:uiPriority w:val="34"/>
    <w:qFormat/>
    <w:rsid w:val="00976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2487">
      <w:bodyDiv w:val="1"/>
      <w:marLeft w:val="0"/>
      <w:marRight w:val="0"/>
      <w:marTop w:val="0"/>
      <w:marBottom w:val="0"/>
      <w:divBdr>
        <w:top w:val="none" w:sz="0" w:space="0" w:color="auto"/>
        <w:left w:val="none" w:sz="0" w:space="0" w:color="auto"/>
        <w:bottom w:val="none" w:sz="0" w:space="0" w:color="auto"/>
        <w:right w:val="none" w:sz="0" w:space="0" w:color="auto"/>
      </w:divBdr>
    </w:div>
    <w:div w:id="431979865">
      <w:bodyDiv w:val="1"/>
      <w:marLeft w:val="0"/>
      <w:marRight w:val="0"/>
      <w:marTop w:val="0"/>
      <w:marBottom w:val="0"/>
      <w:divBdr>
        <w:top w:val="none" w:sz="0" w:space="0" w:color="auto"/>
        <w:left w:val="none" w:sz="0" w:space="0" w:color="auto"/>
        <w:bottom w:val="none" w:sz="0" w:space="0" w:color="auto"/>
        <w:right w:val="none" w:sz="0" w:space="0" w:color="auto"/>
      </w:divBdr>
    </w:div>
    <w:div w:id="459150012">
      <w:bodyDiv w:val="1"/>
      <w:marLeft w:val="0"/>
      <w:marRight w:val="0"/>
      <w:marTop w:val="0"/>
      <w:marBottom w:val="0"/>
      <w:divBdr>
        <w:top w:val="none" w:sz="0" w:space="0" w:color="auto"/>
        <w:left w:val="none" w:sz="0" w:space="0" w:color="auto"/>
        <w:bottom w:val="none" w:sz="0" w:space="0" w:color="auto"/>
        <w:right w:val="none" w:sz="0" w:space="0" w:color="auto"/>
      </w:divBdr>
    </w:div>
    <w:div w:id="640765634">
      <w:bodyDiv w:val="1"/>
      <w:marLeft w:val="0"/>
      <w:marRight w:val="0"/>
      <w:marTop w:val="0"/>
      <w:marBottom w:val="0"/>
      <w:divBdr>
        <w:top w:val="none" w:sz="0" w:space="0" w:color="auto"/>
        <w:left w:val="none" w:sz="0" w:space="0" w:color="auto"/>
        <w:bottom w:val="none" w:sz="0" w:space="0" w:color="auto"/>
        <w:right w:val="none" w:sz="0" w:space="0" w:color="auto"/>
      </w:divBdr>
    </w:div>
    <w:div w:id="670255789">
      <w:bodyDiv w:val="1"/>
      <w:marLeft w:val="0"/>
      <w:marRight w:val="0"/>
      <w:marTop w:val="0"/>
      <w:marBottom w:val="0"/>
      <w:divBdr>
        <w:top w:val="none" w:sz="0" w:space="0" w:color="auto"/>
        <w:left w:val="none" w:sz="0" w:space="0" w:color="auto"/>
        <w:bottom w:val="none" w:sz="0" w:space="0" w:color="auto"/>
        <w:right w:val="none" w:sz="0" w:space="0" w:color="auto"/>
      </w:divBdr>
    </w:div>
    <w:div w:id="1084258531">
      <w:bodyDiv w:val="1"/>
      <w:marLeft w:val="0"/>
      <w:marRight w:val="0"/>
      <w:marTop w:val="0"/>
      <w:marBottom w:val="0"/>
      <w:divBdr>
        <w:top w:val="none" w:sz="0" w:space="0" w:color="auto"/>
        <w:left w:val="none" w:sz="0" w:space="0" w:color="auto"/>
        <w:bottom w:val="none" w:sz="0" w:space="0" w:color="auto"/>
        <w:right w:val="none" w:sz="0" w:space="0" w:color="auto"/>
      </w:divBdr>
    </w:div>
    <w:div w:id="1305961868">
      <w:bodyDiv w:val="1"/>
      <w:marLeft w:val="0"/>
      <w:marRight w:val="0"/>
      <w:marTop w:val="0"/>
      <w:marBottom w:val="0"/>
      <w:divBdr>
        <w:top w:val="none" w:sz="0" w:space="0" w:color="auto"/>
        <w:left w:val="none" w:sz="0" w:space="0" w:color="auto"/>
        <w:bottom w:val="none" w:sz="0" w:space="0" w:color="auto"/>
        <w:right w:val="none" w:sz="0" w:space="0" w:color="auto"/>
      </w:divBdr>
    </w:div>
    <w:div w:id="1374305159">
      <w:bodyDiv w:val="1"/>
      <w:marLeft w:val="0"/>
      <w:marRight w:val="0"/>
      <w:marTop w:val="0"/>
      <w:marBottom w:val="0"/>
      <w:divBdr>
        <w:top w:val="none" w:sz="0" w:space="0" w:color="auto"/>
        <w:left w:val="none" w:sz="0" w:space="0" w:color="auto"/>
        <w:bottom w:val="none" w:sz="0" w:space="0" w:color="auto"/>
        <w:right w:val="none" w:sz="0" w:space="0" w:color="auto"/>
      </w:divBdr>
    </w:div>
    <w:div w:id="1815103180">
      <w:bodyDiv w:val="1"/>
      <w:marLeft w:val="0"/>
      <w:marRight w:val="0"/>
      <w:marTop w:val="0"/>
      <w:marBottom w:val="0"/>
      <w:divBdr>
        <w:top w:val="none" w:sz="0" w:space="0" w:color="auto"/>
        <w:left w:val="none" w:sz="0" w:space="0" w:color="auto"/>
        <w:bottom w:val="none" w:sz="0" w:space="0" w:color="auto"/>
        <w:right w:val="none" w:sz="0" w:space="0" w:color="auto"/>
      </w:divBdr>
    </w:div>
    <w:div w:id="213320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sensminger</dc:creator>
  <cp:lastModifiedBy>Summerwill, Amanda J</cp:lastModifiedBy>
  <cp:revision>5</cp:revision>
  <dcterms:created xsi:type="dcterms:W3CDTF">2020-01-07T17:45:00Z</dcterms:created>
  <dcterms:modified xsi:type="dcterms:W3CDTF">2021-04-13T19:19:00Z</dcterms:modified>
</cp:coreProperties>
</file>